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2D" w:rsidRPr="00EA54F7" w:rsidRDefault="000246AC" w:rsidP="005B3829">
      <w:pPr>
        <w:jc w:val="center"/>
        <w:rPr>
          <w:rFonts w:ascii="Akzidenz-Grotesk Pro Light" w:hAnsi="Akzidenz-Grotesk Pro Light"/>
          <w:b/>
          <w:sz w:val="32"/>
          <w:szCs w:val="32"/>
        </w:rPr>
      </w:pPr>
      <w:proofErr w:type="spellStart"/>
      <w:proofErr w:type="gramStart"/>
      <w:r w:rsidRPr="00EA54F7">
        <w:rPr>
          <w:rFonts w:ascii="Akzidenz-Grotesk Pro Light" w:hAnsi="Akzidenz-Grotesk Pro Light"/>
          <w:b/>
          <w:sz w:val="32"/>
          <w:szCs w:val="32"/>
        </w:rPr>
        <w:t>casAnce</w:t>
      </w:r>
      <w:proofErr w:type="spellEnd"/>
      <w:proofErr w:type="gramEnd"/>
    </w:p>
    <w:p w:rsidR="005B3829" w:rsidRPr="00EA54F7" w:rsidRDefault="005B3829" w:rsidP="00183665">
      <w:pPr>
        <w:pStyle w:val="Nessunaspaziatura"/>
        <w:jc w:val="center"/>
        <w:rPr>
          <w:rFonts w:ascii="Akzidenz-Grotesk Pro Light" w:hAnsi="Akzidenz-Grotesk Pro Light"/>
          <w:b/>
        </w:rPr>
      </w:pPr>
      <w:r w:rsidRPr="00EA54F7">
        <w:rPr>
          <w:rFonts w:ascii="Akzidenz-Grotesk Pro Light" w:hAnsi="Akzidenz-Grotesk Pro Light"/>
          <w:b/>
        </w:rPr>
        <w:t xml:space="preserve">CONCORSO DI </w:t>
      </w:r>
      <w:r w:rsidR="00194663" w:rsidRPr="00EA54F7">
        <w:rPr>
          <w:rFonts w:ascii="Akzidenz-Grotesk Pro Light" w:hAnsi="Akzidenz-Grotesk Pro Light"/>
          <w:b/>
        </w:rPr>
        <w:t xml:space="preserve">PROGETTAZIONE </w:t>
      </w:r>
      <w:r w:rsidRPr="00EA54F7">
        <w:rPr>
          <w:rFonts w:ascii="Akzidenz-Grotesk Pro Light" w:hAnsi="Akzidenz-Grotesk Pro Light"/>
          <w:b/>
        </w:rPr>
        <w:t>PER LA RISTRUTTURAZIONE DI UNA UNIT</w:t>
      </w:r>
      <w:r w:rsidR="000E336B">
        <w:rPr>
          <w:rFonts w:ascii="Akzidenz-Grotesk Pro Light" w:hAnsi="Akzidenz-Grotesk Pro Light"/>
          <w:sz w:val="24"/>
          <w:szCs w:val="24"/>
        </w:rPr>
        <w:t>À</w:t>
      </w:r>
      <w:r w:rsidRPr="00EA54F7">
        <w:rPr>
          <w:rFonts w:ascii="Akzidenz-Grotesk Pro Light" w:hAnsi="Akzidenz-Grotesk Pro Light"/>
          <w:b/>
        </w:rPr>
        <w:t xml:space="preserve"> IMMOBILIARE </w:t>
      </w:r>
      <w:r w:rsidR="00183665">
        <w:rPr>
          <w:rFonts w:ascii="Akzidenz-Grotesk Pro Light" w:hAnsi="Akzidenz-Grotesk Pro Light"/>
          <w:b/>
        </w:rPr>
        <w:t xml:space="preserve">A DESTINAZIONE </w:t>
      </w:r>
      <w:r w:rsidR="001D25CE">
        <w:rPr>
          <w:rFonts w:ascii="Akzidenz-Grotesk Pro Light" w:hAnsi="Akzidenz-Grotesk Pro Light"/>
          <w:b/>
        </w:rPr>
        <w:t>FORESTERIA DELLA PRESIDENZA ANCE</w:t>
      </w:r>
    </w:p>
    <w:p w:rsidR="005B3829" w:rsidRPr="00EA54F7" w:rsidRDefault="005B3829" w:rsidP="005B3829">
      <w:pPr>
        <w:pStyle w:val="Nessunaspaziatura"/>
        <w:jc w:val="center"/>
        <w:rPr>
          <w:rFonts w:ascii="Akzidenz-Grotesk Pro Light" w:hAnsi="Akzidenz-Grotesk Pro Light"/>
          <w:b/>
        </w:rPr>
      </w:pPr>
      <w:r w:rsidRPr="00EA54F7">
        <w:rPr>
          <w:rFonts w:ascii="Akzidenz-Grotesk Pro Light" w:hAnsi="Akzidenz-Grotesk Pro Light"/>
          <w:b/>
        </w:rPr>
        <w:t>IN VIA GIUSEPPE ANTONIO GUATTANI 24 A ROMA</w:t>
      </w:r>
    </w:p>
    <w:p w:rsidR="00374847" w:rsidRPr="00EA54F7" w:rsidRDefault="00374847" w:rsidP="005B3829">
      <w:pPr>
        <w:pStyle w:val="Nessunaspaziatura"/>
        <w:jc w:val="center"/>
        <w:rPr>
          <w:rFonts w:ascii="Akzidenz-Grotesk Pro Light" w:hAnsi="Akzidenz-Grotesk Pro Light"/>
          <w:b/>
        </w:rPr>
      </w:pPr>
    </w:p>
    <w:p w:rsidR="005B3829" w:rsidRPr="00EA54F7" w:rsidRDefault="005B3829" w:rsidP="005B3829">
      <w:pPr>
        <w:pStyle w:val="Nessunaspaziatura"/>
        <w:jc w:val="center"/>
        <w:rPr>
          <w:rFonts w:ascii="Akzidenz-Grotesk Pro Light" w:hAnsi="Akzidenz-Grotesk Pro Light"/>
          <w:b/>
          <w:sz w:val="24"/>
          <w:szCs w:val="24"/>
        </w:rPr>
      </w:pPr>
      <w:r w:rsidRPr="00EA54F7">
        <w:rPr>
          <w:rFonts w:ascii="Akzidenz-Grotesk Pro Light" w:hAnsi="Akzidenz-Grotesk Pro Light"/>
          <w:b/>
          <w:sz w:val="24"/>
          <w:szCs w:val="24"/>
        </w:rPr>
        <w:t xml:space="preserve">CONCORSO RISERVATO A </w:t>
      </w:r>
      <w:r w:rsidR="000246AC" w:rsidRPr="00EA54F7">
        <w:rPr>
          <w:rFonts w:ascii="Akzidenz-Grotesk Pro Light" w:hAnsi="Akzidenz-Grotesk Pro Light"/>
          <w:b/>
          <w:sz w:val="24"/>
          <w:szCs w:val="24"/>
        </w:rPr>
        <w:t xml:space="preserve">GIOVANI </w:t>
      </w:r>
      <w:r w:rsidRPr="00EA54F7">
        <w:rPr>
          <w:rFonts w:ascii="Akzidenz-Grotesk Pro Light" w:hAnsi="Akzidenz-Grotesk Pro Light"/>
          <w:b/>
          <w:sz w:val="24"/>
          <w:szCs w:val="24"/>
        </w:rPr>
        <w:t xml:space="preserve">PROFESSIONISTI </w:t>
      </w:r>
    </w:p>
    <w:p w:rsidR="005B3829" w:rsidRPr="00EA54F7" w:rsidRDefault="005B3829" w:rsidP="005B3829">
      <w:pPr>
        <w:pStyle w:val="Nessunaspaziatura"/>
        <w:jc w:val="center"/>
        <w:rPr>
          <w:rFonts w:ascii="Akzidenz-Grotesk Pro Light" w:hAnsi="Akzidenz-Grotesk Pro Light"/>
          <w:b/>
        </w:rPr>
      </w:pPr>
    </w:p>
    <w:p w:rsidR="005B3829" w:rsidRPr="00EA54F7" w:rsidRDefault="005B3829" w:rsidP="005B3829">
      <w:pPr>
        <w:pStyle w:val="Nessunaspaziatura"/>
        <w:jc w:val="center"/>
        <w:rPr>
          <w:rFonts w:ascii="Akzidenz-Grotesk Pro Light" w:hAnsi="Akzidenz-Grotesk Pro Light"/>
          <w:b/>
        </w:rPr>
      </w:pPr>
    </w:p>
    <w:p w:rsidR="005B3829" w:rsidRPr="00EA54F7" w:rsidRDefault="005B3829" w:rsidP="005B3829">
      <w:pPr>
        <w:pStyle w:val="Nessunaspaziatura"/>
        <w:jc w:val="center"/>
        <w:rPr>
          <w:rFonts w:ascii="Akzidenz-Grotesk Pro Light" w:hAnsi="Akzidenz-Grotesk Pro Light"/>
          <w:b/>
          <w:sz w:val="28"/>
          <w:szCs w:val="28"/>
        </w:rPr>
      </w:pPr>
      <w:r w:rsidRPr="00EA54F7">
        <w:rPr>
          <w:rFonts w:ascii="Akzidenz-Grotesk Pro Light" w:hAnsi="Akzidenz-Grotesk Pro Light"/>
          <w:b/>
          <w:sz w:val="28"/>
          <w:szCs w:val="28"/>
        </w:rPr>
        <w:t>BANDO</w:t>
      </w:r>
    </w:p>
    <w:p w:rsidR="005B3829" w:rsidRPr="00EA54F7" w:rsidRDefault="005B3829" w:rsidP="005B3829">
      <w:pPr>
        <w:pStyle w:val="Nessunaspaziatura"/>
        <w:jc w:val="center"/>
        <w:rPr>
          <w:rFonts w:ascii="Akzidenz-Grotesk Pro Light" w:hAnsi="Akzidenz-Grotesk Pro Light"/>
          <w:b/>
          <w:color w:val="FF0000"/>
          <w:sz w:val="28"/>
          <w:szCs w:val="28"/>
        </w:rPr>
      </w:pPr>
    </w:p>
    <w:p w:rsidR="005B3829" w:rsidRPr="00EA54F7" w:rsidRDefault="005B3829" w:rsidP="005B3829">
      <w:pPr>
        <w:pStyle w:val="Nessunaspaziatura"/>
        <w:rPr>
          <w:rFonts w:ascii="Akzidenz-Grotesk Pro Light" w:hAnsi="Akzidenz-Grotesk Pro Light"/>
          <w:i/>
          <w:sz w:val="24"/>
          <w:szCs w:val="24"/>
        </w:rPr>
      </w:pPr>
      <w:r w:rsidRPr="00EA54F7">
        <w:rPr>
          <w:rFonts w:ascii="Akzidenz-Grotesk Pro Light" w:hAnsi="Akzidenz-Grotesk Pro Light"/>
          <w:i/>
          <w:sz w:val="24"/>
          <w:szCs w:val="24"/>
        </w:rPr>
        <w:t>Premessa</w:t>
      </w:r>
    </w:p>
    <w:p w:rsidR="005B3829" w:rsidRPr="00EA54F7" w:rsidRDefault="005B3829" w:rsidP="005B3829">
      <w:pPr>
        <w:pStyle w:val="Nessunaspaziatura"/>
        <w:rPr>
          <w:rFonts w:ascii="Akzidenz-Grotesk Pro Light" w:hAnsi="Akzidenz-Grotesk Pro Light"/>
          <w:i/>
          <w:sz w:val="24"/>
          <w:szCs w:val="24"/>
        </w:rPr>
      </w:pPr>
    </w:p>
    <w:p w:rsidR="005B3829" w:rsidRPr="00EA54F7" w:rsidRDefault="005B3829" w:rsidP="005B3829">
      <w:pPr>
        <w:pStyle w:val="Nessunaspaziatura"/>
        <w:rPr>
          <w:rFonts w:ascii="Akzidenz-Grotesk Pro Light" w:hAnsi="Akzidenz-Grotesk Pro Light"/>
          <w:b/>
          <w:sz w:val="24"/>
          <w:szCs w:val="24"/>
        </w:rPr>
      </w:pPr>
      <w:r w:rsidRPr="00EA54F7">
        <w:rPr>
          <w:rFonts w:ascii="Akzidenz-Grotesk Pro Light" w:hAnsi="Akzidenz-Grotesk Pro Light"/>
          <w:sz w:val="24"/>
          <w:szCs w:val="24"/>
        </w:rPr>
        <w:t>L’ANCE intende eseguire opere di manutenzione straordinaria</w:t>
      </w:r>
      <w:r w:rsidR="00B819D8" w:rsidRPr="00EA54F7">
        <w:rPr>
          <w:rFonts w:ascii="Akzidenz-Grotesk Pro Light" w:hAnsi="Akzidenz-Grotesk Pro Light"/>
          <w:sz w:val="24"/>
          <w:szCs w:val="24"/>
        </w:rPr>
        <w:t xml:space="preserve"> di </w:t>
      </w:r>
      <w:r w:rsidR="0059316E">
        <w:rPr>
          <w:rFonts w:ascii="Akzidenz-Grotesk Pro Light" w:hAnsi="Akzidenz-Grotesk Pro Light"/>
          <w:sz w:val="24"/>
          <w:szCs w:val="24"/>
        </w:rPr>
        <w:t xml:space="preserve">una unità immobiliare </w:t>
      </w:r>
      <w:r w:rsidR="00B819D8" w:rsidRPr="00EA54F7">
        <w:rPr>
          <w:rFonts w:ascii="Akzidenz-Grotesk Pro Light" w:hAnsi="Akzidenz-Grotesk Pro Light"/>
          <w:sz w:val="24"/>
          <w:szCs w:val="24"/>
        </w:rPr>
        <w:t xml:space="preserve">da adibire a </w:t>
      </w:r>
      <w:r w:rsidR="00B819D8" w:rsidRPr="00EA54F7">
        <w:rPr>
          <w:rFonts w:ascii="Akzidenz-Grotesk Pro Light" w:hAnsi="Akzidenz-Grotesk Pro Light"/>
          <w:b/>
          <w:i/>
          <w:sz w:val="24"/>
          <w:szCs w:val="24"/>
        </w:rPr>
        <w:t>foresteria della Presidenza dell’ANCE</w:t>
      </w:r>
      <w:r w:rsidR="00E86E7C" w:rsidRPr="00EA54F7">
        <w:rPr>
          <w:rFonts w:ascii="Akzidenz-Grotesk Pro Light" w:hAnsi="Akzidenz-Grotesk Pro Light"/>
          <w:b/>
          <w:sz w:val="24"/>
          <w:szCs w:val="24"/>
        </w:rPr>
        <w:t>, ad uso prevalente di rappresentanza istituzionale.</w:t>
      </w:r>
    </w:p>
    <w:p w:rsidR="005B3829" w:rsidRPr="00EA54F7" w:rsidRDefault="00583822" w:rsidP="005B3829">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La particolare </w:t>
      </w:r>
      <w:r w:rsidR="005B3829" w:rsidRPr="00EA54F7">
        <w:rPr>
          <w:rFonts w:ascii="Akzidenz-Grotesk Pro Light" w:hAnsi="Akzidenz-Grotesk Pro Light"/>
          <w:sz w:val="24"/>
          <w:szCs w:val="24"/>
        </w:rPr>
        <w:t xml:space="preserve">attenzione dell’ANCE per la qualità dell’architettura </w:t>
      </w:r>
      <w:r w:rsidRPr="00EA54F7">
        <w:rPr>
          <w:rFonts w:ascii="Akzidenz-Grotesk Pro Light" w:hAnsi="Akzidenz-Grotesk Pro Light"/>
          <w:sz w:val="24"/>
          <w:szCs w:val="24"/>
        </w:rPr>
        <w:t xml:space="preserve">e per la centralità del progetto è alla base della scelta di organizzare un Concorso di Progettazione </w:t>
      </w:r>
      <w:r w:rsidR="007E456D">
        <w:rPr>
          <w:rFonts w:ascii="Akzidenz-Grotesk Pro Light" w:hAnsi="Akzidenz-Grotesk Pro Light"/>
          <w:sz w:val="24"/>
          <w:szCs w:val="24"/>
        </w:rPr>
        <w:t>di</w:t>
      </w:r>
      <w:r w:rsidRPr="00EA54F7">
        <w:rPr>
          <w:rFonts w:ascii="Akzidenz-Grotesk Pro Light" w:hAnsi="Akzidenz-Grotesk Pro Light"/>
          <w:sz w:val="24"/>
          <w:szCs w:val="24"/>
        </w:rPr>
        <w:t xml:space="preserve"> </w:t>
      </w:r>
      <w:proofErr w:type="spellStart"/>
      <w:r w:rsidRPr="00EA54F7">
        <w:rPr>
          <w:rFonts w:ascii="Akzidenz-Grotesk Pro Light" w:hAnsi="Akzidenz-Grotesk Pro Light"/>
          <w:i/>
          <w:sz w:val="24"/>
          <w:szCs w:val="24"/>
        </w:rPr>
        <w:t>interior</w:t>
      </w:r>
      <w:proofErr w:type="spellEnd"/>
      <w:r w:rsidRPr="00EA54F7">
        <w:rPr>
          <w:rFonts w:ascii="Akzidenz-Grotesk Pro Light" w:hAnsi="Akzidenz-Grotesk Pro Light"/>
          <w:i/>
          <w:sz w:val="24"/>
          <w:szCs w:val="24"/>
        </w:rPr>
        <w:t xml:space="preserve"> design</w:t>
      </w:r>
      <w:r w:rsidR="0059316E">
        <w:rPr>
          <w:rFonts w:ascii="Akzidenz-Grotesk Pro Light" w:hAnsi="Akzidenz-Grotesk Pro Light"/>
          <w:sz w:val="24"/>
          <w:szCs w:val="24"/>
        </w:rPr>
        <w:t xml:space="preserve"> riservato a giovani </w:t>
      </w:r>
      <w:r w:rsidRPr="00EA54F7">
        <w:rPr>
          <w:rFonts w:ascii="Akzidenz-Grotesk Pro Light" w:hAnsi="Akzidenz-Grotesk Pro Light"/>
          <w:sz w:val="24"/>
          <w:szCs w:val="24"/>
        </w:rPr>
        <w:t xml:space="preserve">architetti ed ingegneri </w:t>
      </w:r>
      <w:r w:rsidR="000246AC" w:rsidRPr="00EA54F7">
        <w:rPr>
          <w:rFonts w:ascii="Akzidenz-Grotesk Pro Light" w:hAnsi="Akzidenz-Grotesk Pro Light"/>
          <w:sz w:val="24"/>
          <w:szCs w:val="24"/>
        </w:rPr>
        <w:t>fino a</w:t>
      </w:r>
      <w:r w:rsidRPr="00EA54F7">
        <w:rPr>
          <w:rFonts w:ascii="Akzidenz-Grotesk Pro Light" w:hAnsi="Akzidenz-Grotesk Pro Light"/>
          <w:sz w:val="24"/>
          <w:szCs w:val="24"/>
        </w:rPr>
        <w:t xml:space="preserve"> 35</w:t>
      </w:r>
      <w:r w:rsidR="000246AC" w:rsidRPr="00EA54F7">
        <w:rPr>
          <w:rFonts w:ascii="Akzidenz-Grotesk Pro Light" w:hAnsi="Akzidenz-Grotesk Pro Light"/>
          <w:sz w:val="24"/>
          <w:szCs w:val="24"/>
        </w:rPr>
        <w:t xml:space="preserve"> anni di età</w:t>
      </w:r>
      <w:r w:rsidRPr="00EA54F7">
        <w:rPr>
          <w:rFonts w:ascii="Akzidenz-Grotesk Pro Light" w:hAnsi="Akzidenz-Grotesk Pro Light"/>
          <w:sz w:val="24"/>
          <w:szCs w:val="24"/>
        </w:rPr>
        <w:t>, nella convinzione che proprio il concorso e, quindi, il confronto tra proposte progettuali, sia la metodologia più efficace per il perseguimento della qualità.</w:t>
      </w:r>
      <w:r w:rsidR="000E336B">
        <w:rPr>
          <w:rFonts w:ascii="Akzidenz-Grotesk Pro Light" w:hAnsi="Akzidenz-Grotesk Pro Light"/>
          <w:sz w:val="24"/>
          <w:szCs w:val="24"/>
        </w:rPr>
        <w:t xml:space="preserve"> </w:t>
      </w:r>
    </w:p>
    <w:p w:rsidR="005B3829" w:rsidRPr="00EA54F7" w:rsidRDefault="005B3829" w:rsidP="005B3829">
      <w:pPr>
        <w:pStyle w:val="Nessunaspaziatura"/>
        <w:rPr>
          <w:rFonts w:ascii="Akzidenz-Grotesk Pro Light" w:hAnsi="Akzidenz-Grotesk Pro Light"/>
          <w:sz w:val="24"/>
          <w:szCs w:val="24"/>
        </w:rPr>
      </w:pPr>
    </w:p>
    <w:p w:rsidR="005B3829" w:rsidRPr="00EA54F7" w:rsidRDefault="005B3829" w:rsidP="005B3829">
      <w:pPr>
        <w:pStyle w:val="Nessunaspaziatura"/>
        <w:rPr>
          <w:rFonts w:ascii="Akzidenz-Grotesk Pro Light" w:hAnsi="Akzidenz-Grotesk Pro Light"/>
          <w:sz w:val="24"/>
          <w:szCs w:val="24"/>
        </w:rPr>
      </w:pPr>
    </w:p>
    <w:p w:rsidR="005B3829" w:rsidRPr="00EA54F7" w:rsidRDefault="005B3829" w:rsidP="005B3829">
      <w:pPr>
        <w:rPr>
          <w:rFonts w:ascii="Akzidenz-Grotesk Pro Light" w:hAnsi="Akzidenz-Grotesk Pro Light"/>
          <w:b/>
          <w:sz w:val="24"/>
          <w:szCs w:val="24"/>
        </w:rPr>
      </w:pPr>
      <w:r w:rsidRPr="00EA54F7">
        <w:rPr>
          <w:rFonts w:ascii="Akzidenz-Grotesk Pro Light" w:hAnsi="Akzidenz-Grotesk Pro Light"/>
          <w:b/>
          <w:sz w:val="24"/>
          <w:szCs w:val="24"/>
        </w:rPr>
        <w:t>ART. 1 ENTI BANDITORI e SEGRETERIA.</w:t>
      </w:r>
    </w:p>
    <w:p w:rsidR="005B3829" w:rsidRPr="00EA54F7" w:rsidRDefault="005B3829" w:rsidP="005B3829">
      <w:pPr>
        <w:rPr>
          <w:rFonts w:ascii="Akzidenz-Grotesk Pro Light" w:hAnsi="Akzidenz-Grotesk Pro Light"/>
          <w:sz w:val="24"/>
          <w:szCs w:val="24"/>
        </w:rPr>
      </w:pPr>
      <w:r w:rsidRPr="00EA54F7">
        <w:rPr>
          <w:rFonts w:ascii="Akzidenz-Grotesk Pro Light" w:hAnsi="Akzidenz-Grotesk Pro Light"/>
          <w:i/>
          <w:sz w:val="24"/>
          <w:szCs w:val="24"/>
        </w:rPr>
        <w:t xml:space="preserve">Ente Banditore: </w:t>
      </w:r>
      <w:r w:rsidRPr="00EA54F7">
        <w:rPr>
          <w:rFonts w:ascii="Akzidenz-Grotesk Pro Light" w:hAnsi="Akzidenz-Grotesk Pro Light"/>
          <w:sz w:val="24"/>
          <w:szCs w:val="24"/>
        </w:rPr>
        <w:t xml:space="preserve">ANCE - Associazione Nazionale Costruttori Edili - Via </w:t>
      </w:r>
      <w:r w:rsidR="003E6215">
        <w:rPr>
          <w:rFonts w:ascii="Akzidenz-Grotesk Pro Light" w:hAnsi="Akzidenz-Grotesk Pro Light"/>
          <w:sz w:val="24"/>
          <w:szCs w:val="24"/>
        </w:rPr>
        <w:t xml:space="preserve">G.A. </w:t>
      </w:r>
      <w:r w:rsidRPr="00EA54F7">
        <w:rPr>
          <w:rFonts w:ascii="Akzidenz-Grotesk Pro Light" w:hAnsi="Akzidenz-Grotesk Pro Light"/>
          <w:sz w:val="24"/>
          <w:szCs w:val="24"/>
        </w:rPr>
        <w:t xml:space="preserve">Guattani 16 </w:t>
      </w:r>
      <w:r w:rsidR="001348C1">
        <w:rPr>
          <w:rFonts w:ascii="Akzidenz-Grotesk Pro Light" w:hAnsi="Akzidenz-Grotesk Pro Light"/>
          <w:sz w:val="24"/>
          <w:szCs w:val="24"/>
        </w:rPr>
        <w:t xml:space="preserve">- </w:t>
      </w:r>
      <w:r w:rsidRPr="00EA54F7">
        <w:rPr>
          <w:rFonts w:ascii="Akzidenz-Grotesk Pro Light" w:hAnsi="Akzidenz-Grotesk Pro Light"/>
          <w:sz w:val="24"/>
          <w:szCs w:val="24"/>
        </w:rPr>
        <w:t>00161 Roma</w:t>
      </w:r>
    </w:p>
    <w:p w:rsidR="005B3829" w:rsidRPr="00EA54F7" w:rsidRDefault="005B3829" w:rsidP="005B3829">
      <w:pPr>
        <w:pStyle w:val="Nessunaspaziatura"/>
        <w:rPr>
          <w:rFonts w:ascii="Akzidenz-Grotesk Pro Light" w:hAnsi="Akzidenz-Grotesk Pro Light"/>
          <w:sz w:val="24"/>
          <w:szCs w:val="24"/>
        </w:rPr>
      </w:pPr>
      <w:r w:rsidRPr="00EA54F7">
        <w:rPr>
          <w:rFonts w:ascii="Akzidenz-Grotesk Pro Light" w:hAnsi="Akzidenz-Grotesk Pro Light"/>
          <w:i/>
          <w:sz w:val="24"/>
          <w:szCs w:val="24"/>
        </w:rPr>
        <w:t>Segreteria tecnica</w:t>
      </w:r>
      <w:r w:rsidRPr="00EA54F7">
        <w:rPr>
          <w:rFonts w:ascii="Akzidenz-Grotesk Pro Light" w:hAnsi="Akzidenz-Grotesk Pro Light"/>
          <w:sz w:val="24"/>
          <w:szCs w:val="24"/>
        </w:rPr>
        <w:t xml:space="preserve">: </w:t>
      </w:r>
      <w:r w:rsidR="00374847" w:rsidRPr="00EA54F7">
        <w:rPr>
          <w:rFonts w:ascii="Akzidenz-Grotesk Pro Light" w:hAnsi="Akzidenz-Grotesk Pro Light"/>
          <w:sz w:val="24"/>
          <w:szCs w:val="24"/>
        </w:rPr>
        <w:t>I</w:t>
      </w:r>
      <w:r w:rsidR="00E86E7C" w:rsidRPr="00EA54F7">
        <w:rPr>
          <w:rFonts w:ascii="Akzidenz-Grotesk Pro Light" w:hAnsi="Akzidenz-Grotesk Pro Light"/>
          <w:sz w:val="24"/>
          <w:szCs w:val="24"/>
        </w:rPr>
        <w:t>N</w:t>
      </w:r>
      <w:r w:rsidR="00374847" w:rsidRPr="00EA54F7">
        <w:rPr>
          <w:rFonts w:ascii="Akzidenz-Grotesk Pro Light" w:hAnsi="Akzidenz-Grotesk Pro Light"/>
          <w:sz w:val="24"/>
          <w:szCs w:val="24"/>
        </w:rPr>
        <w:t xml:space="preserve">/Arch </w:t>
      </w:r>
      <w:r w:rsidRPr="00EA54F7">
        <w:rPr>
          <w:rFonts w:ascii="Akzidenz-Grotesk Pro Light" w:hAnsi="Akzidenz-Grotesk Pro Light"/>
          <w:sz w:val="24"/>
          <w:szCs w:val="24"/>
        </w:rPr>
        <w:t>Istituto Nazionale di Architettura</w:t>
      </w:r>
      <w:r w:rsidR="00374847" w:rsidRPr="00EA54F7">
        <w:rPr>
          <w:rFonts w:ascii="Akzidenz-Grotesk Pro Light" w:hAnsi="Akzidenz-Grotesk Pro Light"/>
          <w:sz w:val="24"/>
          <w:szCs w:val="24"/>
        </w:rPr>
        <w:t xml:space="preserve"> -</w:t>
      </w:r>
      <w:r w:rsidRPr="00EA54F7">
        <w:rPr>
          <w:rFonts w:ascii="Akzidenz-Grotesk Pro Light" w:hAnsi="Akzidenz-Grotesk Pro Light"/>
          <w:sz w:val="24"/>
          <w:szCs w:val="24"/>
        </w:rPr>
        <w:t xml:space="preserve"> Via </w:t>
      </w:r>
      <w:r w:rsidR="003E6215">
        <w:rPr>
          <w:rFonts w:ascii="Akzidenz-Grotesk Pro Light" w:hAnsi="Akzidenz-Grotesk Pro Light"/>
          <w:sz w:val="24"/>
          <w:szCs w:val="24"/>
        </w:rPr>
        <w:t xml:space="preserve">G.A. </w:t>
      </w:r>
      <w:r w:rsidRPr="00EA54F7">
        <w:rPr>
          <w:rFonts w:ascii="Akzidenz-Grotesk Pro Light" w:hAnsi="Akzidenz-Grotesk Pro Light"/>
          <w:sz w:val="24"/>
          <w:szCs w:val="24"/>
        </w:rPr>
        <w:t>Guattani 2</w:t>
      </w:r>
      <w:r w:rsidR="00D45B22" w:rsidRPr="00EA54F7">
        <w:rPr>
          <w:rFonts w:ascii="Akzidenz-Grotesk Pro Light" w:hAnsi="Akzidenz-Grotesk Pro Light"/>
          <w:sz w:val="24"/>
          <w:szCs w:val="24"/>
        </w:rPr>
        <w:t>0</w:t>
      </w:r>
      <w:r w:rsidRPr="00EA54F7">
        <w:rPr>
          <w:rFonts w:ascii="Akzidenz-Grotesk Pro Light" w:hAnsi="Akzidenz-Grotesk Pro Light"/>
          <w:sz w:val="24"/>
          <w:szCs w:val="24"/>
        </w:rPr>
        <w:t xml:space="preserve"> – 001</w:t>
      </w:r>
      <w:r w:rsidR="003E3D2E" w:rsidRPr="00EA54F7">
        <w:rPr>
          <w:rFonts w:ascii="Akzidenz-Grotesk Pro Light" w:hAnsi="Akzidenz-Grotesk Pro Light"/>
          <w:sz w:val="24"/>
          <w:szCs w:val="24"/>
        </w:rPr>
        <w:t>61</w:t>
      </w:r>
      <w:r w:rsidRPr="00EA54F7">
        <w:rPr>
          <w:rFonts w:ascii="Akzidenz-Grotesk Pro Light" w:hAnsi="Akzidenz-Grotesk Pro Light"/>
          <w:sz w:val="24"/>
          <w:szCs w:val="24"/>
        </w:rPr>
        <w:t xml:space="preserve"> Roma</w:t>
      </w:r>
    </w:p>
    <w:p w:rsidR="00EA54F7" w:rsidRDefault="005B3829" w:rsidP="005B3829">
      <w:pPr>
        <w:pStyle w:val="Nessunaspaziatura"/>
        <w:rPr>
          <w:rFonts w:ascii="Akzidenz-Grotesk Pro Light" w:hAnsi="Akzidenz-Grotesk Pro Light"/>
          <w:b/>
          <w:sz w:val="24"/>
          <w:szCs w:val="24"/>
        </w:rPr>
      </w:pPr>
      <w:r w:rsidRPr="00EA54F7">
        <w:rPr>
          <w:rFonts w:ascii="Akzidenz-Grotesk Pro Light" w:hAnsi="Akzidenz-Grotesk Pro Light"/>
          <w:sz w:val="24"/>
          <w:szCs w:val="24"/>
        </w:rPr>
        <w:br/>
      </w:r>
    </w:p>
    <w:p w:rsidR="005B3829" w:rsidRPr="00EA54F7" w:rsidRDefault="005B3829" w:rsidP="005B3829">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2 TIPO DI CONCORSO</w:t>
      </w:r>
    </w:p>
    <w:p w:rsidR="00374847" w:rsidRPr="00EA54F7" w:rsidRDefault="00374847" w:rsidP="005B3829">
      <w:pPr>
        <w:pStyle w:val="Nessunaspaziatura"/>
        <w:rPr>
          <w:rFonts w:ascii="Akzidenz-Grotesk Pro Light" w:hAnsi="Akzidenz-Grotesk Pro Light"/>
          <w:b/>
          <w:sz w:val="24"/>
          <w:szCs w:val="24"/>
        </w:rPr>
      </w:pPr>
    </w:p>
    <w:p w:rsidR="005B3829" w:rsidRPr="00EA54F7" w:rsidRDefault="005B3829" w:rsidP="005B3829">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Il presente concorso di progettazione è </w:t>
      </w:r>
      <w:r w:rsidRPr="00EA54F7">
        <w:rPr>
          <w:rFonts w:ascii="Akzidenz-Grotesk Pro Light" w:hAnsi="Akzidenz-Grotesk Pro Light"/>
          <w:b/>
          <w:sz w:val="24"/>
          <w:szCs w:val="24"/>
        </w:rPr>
        <w:t>con procedura aperta</w:t>
      </w:r>
      <w:r w:rsidRPr="00EA54F7">
        <w:rPr>
          <w:rFonts w:ascii="Akzidenz-Grotesk Pro Light" w:hAnsi="Akzidenz-Grotesk Pro Light"/>
          <w:sz w:val="24"/>
          <w:szCs w:val="24"/>
        </w:rPr>
        <w:t xml:space="preserve">, </w:t>
      </w:r>
      <w:r w:rsidRPr="00EA54F7">
        <w:rPr>
          <w:rFonts w:ascii="Akzidenz-Grotesk Pro Light" w:hAnsi="Akzidenz-Grotesk Pro Light"/>
          <w:b/>
          <w:sz w:val="24"/>
          <w:szCs w:val="24"/>
        </w:rPr>
        <w:t>in un’unica fase</w:t>
      </w:r>
      <w:r w:rsidRPr="00EA54F7">
        <w:rPr>
          <w:rFonts w:ascii="Akzidenz-Grotesk Pro Light" w:hAnsi="Akzidenz-Grotesk Pro Light"/>
          <w:sz w:val="24"/>
          <w:szCs w:val="24"/>
        </w:rPr>
        <w:t xml:space="preserve"> e compiuto in </w:t>
      </w:r>
      <w:r w:rsidRPr="00EA54F7">
        <w:rPr>
          <w:rFonts w:ascii="Akzidenz-Grotesk Pro Light" w:hAnsi="Akzidenz-Grotesk Pro Light"/>
          <w:b/>
          <w:sz w:val="24"/>
          <w:szCs w:val="24"/>
        </w:rPr>
        <w:t>forma palese</w:t>
      </w:r>
      <w:r w:rsidRPr="00EA54F7">
        <w:rPr>
          <w:rFonts w:ascii="Akzidenz-Grotesk Pro Light" w:hAnsi="Akzidenz-Grotesk Pro Light"/>
          <w:sz w:val="24"/>
          <w:szCs w:val="24"/>
        </w:rPr>
        <w:t xml:space="preserve"> in </w:t>
      </w:r>
      <w:r w:rsidRPr="00EA54F7">
        <w:rPr>
          <w:rFonts w:ascii="Akzidenz-Grotesk Pro Light" w:hAnsi="Akzidenz-Grotesk Pro Light"/>
          <w:b/>
          <w:sz w:val="24"/>
          <w:szCs w:val="24"/>
        </w:rPr>
        <w:t xml:space="preserve">modalità </w:t>
      </w:r>
      <w:r w:rsidR="00751FB8">
        <w:rPr>
          <w:rFonts w:ascii="Akzidenz-Grotesk Pro Light" w:hAnsi="Akzidenz-Grotesk Pro Light"/>
          <w:b/>
          <w:sz w:val="24"/>
          <w:szCs w:val="24"/>
        </w:rPr>
        <w:t>digitale</w:t>
      </w:r>
      <w:r w:rsidRPr="00EA54F7">
        <w:rPr>
          <w:rFonts w:ascii="Akzidenz-Grotesk Pro Light" w:hAnsi="Akzidenz-Grotesk Pro Light"/>
          <w:sz w:val="24"/>
          <w:szCs w:val="24"/>
        </w:rPr>
        <w:t>, aperto alla partecipazione dei soggetti in possesso d</w:t>
      </w:r>
      <w:r w:rsidR="00C91DCA" w:rsidRPr="00EA54F7">
        <w:rPr>
          <w:rFonts w:ascii="Akzidenz-Grotesk Pro Light" w:hAnsi="Akzidenz-Grotesk Pro Light"/>
          <w:sz w:val="24"/>
          <w:szCs w:val="24"/>
        </w:rPr>
        <w:t>ei requisiti indicati all’art. 5</w:t>
      </w:r>
      <w:r w:rsidRPr="00EA54F7">
        <w:rPr>
          <w:rFonts w:ascii="Akzidenz-Grotesk Pro Light" w:hAnsi="Akzidenz-Grotesk Pro Light"/>
          <w:sz w:val="24"/>
          <w:szCs w:val="24"/>
        </w:rPr>
        <w:t xml:space="preserve"> del Bando e aggiudicato con i crit</w:t>
      </w:r>
      <w:r w:rsidR="00374847" w:rsidRPr="00EA54F7">
        <w:rPr>
          <w:rFonts w:ascii="Akzidenz-Grotesk Pro Light" w:hAnsi="Akzidenz-Grotesk Pro Light"/>
          <w:sz w:val="24"/>
          <w:szCs w:val="24"/>
        </w:rPr>
        <w:t>eri di cui al successivo art. 1</w:t>
      </w:r>
      <w:r w:rsidR="00C91DCA" w:rsidRPr="00EA54F7">
        <w:rPr>
          <w:rFonts w:ascii="Akzidenz-Grotesk Pro Light" w:hAnsi="Akzidenz-Grotesk Pro Light"/>
          <w:sz w:val="24"/>
          <w:szCs w:val="24"/>
        </w:rPr>
        <w:t>2</w:t>
      </w:r>
      <w:r w:rsidRPr="00EA54F7">
        <w:rPr>
          <w:rFonts w:ascii="Akzidenz-Grotesk Pro Light" w:hAnsi="Akzidenz-Grotesk Pro Light"/>
          <w:sz w:val="24"/>
          <w:szCs w:val="24"/>
        </w:rPr>
        <w:t xml:space="preserve"> del Bando.</w:t>
      </w:r>
    </w:p>
    <w:p w:rsidR="005B3829" w:rsidRPr="00EA54F7" w:rsidRDefault="005B3829" w:rsidP="005B3829">
      <w:pPr>
        <w:pStyle w:val="Nessunaspaziatura"/>
        <w:rPr>
          <w:rFonts w:ascii="Akzidenz-Grotesk Pro Light" w:hAnsi="Akzidenz-Grotesk Pro Light"/>
          <w:b/>
          <w:i/>
          <w:sz w:val="24"/>
          <w:szCs w:val="24"/>
        </w:rPr>
      </w:pPr>
      <w:r w:rsidRPr="00EA54F7">
        <w:rPr>
          <w:rFonts w:ascii="Akzidenz-Grotesk Pro Light" w:hAnsi="Akzidenz-Grotesk Pro Light"/>
          <w:b/>
          <w:i/>
          <w:sz w:val="24"/>
          <w:szCs w:val="24"/>
        </w:rPr>
        <w:t xml:space="preserve">La lingua ufficiale del concorso è l’italiano. </w:t>
      </w:r>
    </w:p>
    <w:p w:rsidR="005B3829" w:rsidRPr="00EA54F7" w:rsidRDefault="005B3829" w:rsidP="005B3829">
      <w:pPr>
        <w:rPr>
          <w:rFonts w:ascii="Akzidenz-Grotesk Pro Light" w:hAnsi="Akzidenz-Grotesk Pro Light"/>
          <w:i/>
          <w:sz w:val="24"/>
          <w:szCs w:val="24"/>
        </w:rPr>
      </w:pPr>
    </w:p>
    <w:p w:rsidR="00374847" w:rsidRPr="00EA54F7" w:rsidRDefault="005B3829" w:rsidP="00374847">
      <w:pPr>
        <w:spacing w:line="240" w:lineRule="auto"/>
        <w:rPr>
          <w:rFonts w:ascii="Akzidenz-Grotesk Pro Light" w:hAnsi="Akzidenz-Grotesk Pro Light"/>
          <w:b/>
          <w:sz w:val="24"/>
          <w:szCs w:val="24"/>
        </w:rPr>
      </w:pPr>
      <w:r w:rsidRPr="00EA54F7">
        <w:rPr>
          <w:rFonts w:ascii="Akzidenz-Grotesk Pro Light" w:hAnsi="Akzidenz-Grotesk Pro Light"/>
          <w:b/>
          <w:sz w:val="24"/>
          <w:szCs w:val="24"/>
        </w:rPr>
        <w:t>ART. 3 OGGETTO DEL CONCORSO</w:t>
      </w:r>
      <w:r w:rsidR="00363F71">
        <w:rPr>
          <w:rFonts w:ascii="Akzidenz-Grotesk Pro Light" w:hAnsi="Akzidenz-Grotesk Pro Light"/>
          <w:b/>
          <w:sz w:val="24"/>
          <w:szCs w:val="24"/>
        </w:rPr>
        <w:br/>
      </w:r>
      <w:r w:rsidR="00363F71" w:rsidRPr="00363F71">
        <w:rPr>
          <w:rFonts w:ascii="Akzidenz-Grotesk Pro Light" w:hAnsi="Akzidenz-Grotesk Pro Light"/>
          <w:b/>
          <w:sz w:val="24"/>
          <w:szCs w:val="24"/>
          <w:highlight w:val="yellow"/>
        </w:rPr>
        <w:t xml:space="preserve">Errata </w:t>
      </w:r>
      <w:proofErr w:type="gramStart"/>
      <w:r w:rsidR="00363F71" w:rsidRPr="00363F71">
        <w:rPr>
          <w:rFonts w:ascii="Akzidenz-Grotesk Pro Light" w:hAnsi="Akzidenz-Grotesk Pro Light"/>
          <w:b/>
          <w:sz w:val="24"/>
          <w:szCs w:val="24"/>
          <w:highlight w:val="yellow"/>
        </w:rPr>
        <w:t xml:space="preserve">corrige  </w:t>
      </w:r>
      <w:r w:rsidR="00363F71" w:rsidRPr="00363F71">
        <w:rPr>
          <w:rFonts w:ascii="Akzidenz-Grotesk Pro Light" w:hAnsi="Akzidenz-Grotesk Pro Light"/>
          <w:sz w:val="24"/>
          <w:szCs w:val="24"/>
          <w:highlight w:val="yellow"/>
        </w:rPr>
        <w:t>appartamento</w:t>
      </w:r>
      <w:proofErr w:type="gramEnd"/>
      <w:r w:rsidR="00363F71" w:rsidRPr="00363F71">
        <w:rPr>
          <w:rFonts w:ascii="Akzidenz-Grotesk Pro Light" w:hAnsi="Akzidenz-Grotesk Pro Light"/>
          <w:sz w:val="24"/>
          <w:szCs w:val="24"/>
          <w:highlight w:val="yellow"/>
        </w:rPr>
        <w:t xml:space="preserve"> di mq. 1</w:t>
      </w:r>
      <w:r w:rsidR="00363F71">
        <w:rPr>
          <w:rFonts w:ascii="Akzidenz-Grotesk Pro Light" w:hAnsi="Akzidenz-Grotesk Pro Light"/>
          <w:sz w:val="24"/>
          <w:szCs w:val="24"/>
          <w:highlight w:val="yellow"/>
        </w:rPr>
        <w:t>66</w:t>
      </w:r>
      <w:r w:rsidR="00363F71" w:rsidRPr="00363F71">
        <w:rPr>
          <w:rFonts w:ascii="Akzidenz-Grotesk Pro Light" w:hAnsi="Akzidenz-Grotesk Pro Light"/>
          <w:sz w:val="24"/>
          <w:szCs w:val="24"/>
          <w:highlight w:val="yellow"/>
        </w:rPr>
        <w:t xml:space="preserve"> lordi con mq. 1</w:t>
      </w:r>
      <w:r w:rsidR="00363F71">
        <w:rPr>
          <w:rFonts w:ascii="Akzidenz-Grotesk Pro Light" w:hAnsi="Akzidenz-Grotesk Pro Light"/>
          <w:sz w:val="24"/>
          <w:szCs w:val="24"/>
          <w:highlight w:val="yellow"/>
        </w:rPr>
        <w:t>60</w:t>
      </w:r>
      <w:bookmarkStart w:id="0" w:name="_GoBack"/>
      <w:bookmarkEnd w:id="0"/>
      <w:r w:rsidR="00363F71" w:rsidRPr="00363F71">
        <w:rPr>
          <w:rFonts w:ascii="Akzidenz-Grotesk Pro Light" w:hAnsi="Akzidenz-Grotesk Pro Light"/>
          <w:sz w:val="24"/>
          <w:szCs w:val="24"/>
          <w:highlight w:val="yellow"/>
        </w:rPr>
        <w:t xml:space="preserve"> di terrazza</w:t>
      </w:r>
    </w:p>
    <w:p w:rsidR="000D1ADC" w:rsidRPr="00EA54F7" w:rsidRDefault="00583822" w:rsidP="00374847">
      <w:pPr>
        <w:spacing w:line="240" w:lineRule="auto"/>
        <w:rPr>
          <w:rFonts w:ascii="Akzidenz-Grotesk Pro Light" w:hAnsi="Akzidenz-Grotesk Pro Light"/>
          <w:sz w:val="24"/>
          <w:szCs w:val="24"/>
        </w:rPr>
      </w:pPr>
      <w:r w:rsidRPr="00EA54F7">
        <w:rPr>
          <w:rFonts w:ascii="Akzidenz-Grotesk Pro Light" w:hAnsi="Akzidenz-Grotesk Pro Light"/>
          <w:sz w:val="24"/>
          <w:szCs w:val="24"/>
        </w:rPr>
        <w:t>Il presente concorso riguarda la progettazione d</w:t>
      </w:r>
      <w:r w:rsidR="00374847" w:rsidRPr="00EA54F7">
        <w:rPr>
          <w:rFonts w:ascii="Akzidenz-Grotesk Pro Light" w:hAnsi="Akzidenz-Grotesk Pro Light"/>
          <w:sz w:val="24"/>
          <w:szCs w:val="24"/>
        </w:rPr>
        <w:t>elle</w:t>
      </w:r>
      <w:r w:rsidRPr="00EA54F7">
        <w:rPr>
          <w:rFonts w:ascii="Akzidenz-Grotesk Pro Light" w:hAnsi="Akzidenz-Grotesk Pro Light"/>
          <w:sz w:val="24"/>
          <w:szCs w:val="24"/>
        </w:rPr>
        <w:t xml:space="preserve"> opere di ristrutturazione</w:t>
      </w:r>
      <w:r w:rsidR="00EB55C9">
        <w:rPr>
          <w:rFonts w:ascii="Akzidenz-Grotesk Pro Light" w:hAnsi="Akzidenz-Grotesk Pro Light"/>
          <w:sz w:val="24"/>
          <w:szCs w:val="24"/>
        </w:rPr>
        <w:t xml:space="preserve"> integrale</w:t>
      </w:r>
      <w:r w:rsidRPr="00EA54F7">
        <w:rPr>
          <w:rFonts w:ascii="Akzidenz-Grotesk Pro Light" w:hAnsi="Akzidenz-Grotesk Pro Light"/>
          <w:sz w:val="24"/>
          <w:szCs w:val="24"/>
        </w:rPr>
        <w:t xml:space="preserve"> di un appartamento </w:t>
      </w:r>
      <w:r w:rsidR="002F30BF" w:rsidRPr="00EA54F7">
        <w:rPr>
          <w:rFonts w:ascii="Akzidenz-Grotesk Pro Light" w:hAnsi="Akzidenz-Grotesk Pro Light"/>
          <w:sz w:val="24"/>
          <w:szCs w:val="24"/>
        </w:rPr>
        <w:t>di mq. 130</w:t>
      </w:r>
      <w:r w:rsidR="0087036F" w:rsidRPr="00EA54F7">
        <w:rPr>
          <w:rFonts w:ascii="Akzidenz-Grotesk Pro Light" w:hAnsi="Akzidenz-Grotesk Pro Light"/>
          <w:sz w:val="24"/>
          <w:szCs w:val="24"/>
        </w:rPr>
        <w:t xml:space="preserve"> lordi</w:t>
      </w:r>
      <w:r w:rsidR="002F30BF" w:rsidRPr="00EA54F7">
        <w:rPr>
          <w:rFonts w:ascii="Akzidenz-Grotesk Pro Light" w:hAnsi="Akzidenz-Grotesk Pro Light"/>
          <w:sz w:val="24"/>
          <w:szCs w:val="24"/>
        </w:rPr>
        <w:t xml:space="preserve"> </w:t>
      </w:r>
      <w:r w:rsidR="000D1ADC" w:rsidRPr="00EA54F7">
        <w:rPr>
          <w:rFonts w:ascii="Akzidenz-Grotesk Pro Light" w:hAnsi="Akzidenz-Grotesk Pro Light"/>
          <w:sz w:val="24"/>
          <w:szCs w:val="24"/>
        </w:rPr>
        <w:t xml:space="preserve">con </w:t>
      </w:r>
      <w:r w:rsidR="002F30BF" w:rsidRPr="00EA54F7">
        <w:rPr>
          <w:rFonts w:ascii="Akzidenz-Grotesk Pro Light" w:hAnsi="Akzidenz-Grotesk Pro Light"/>
          <w:sz w:val="24"/>
          <w:szCs w:val="24"/>
        </w:rPr>
        <w:t>mq</w:t>
      </w:r>
      <w:r w:rsidR="00751FB8">
        <w:rPr>
          <w:rFonts w:ascii="Akzidenz-Grotesk Pro Light" w:hAnsi="Akzidenz-Grotesk Pro Light"/>
          <w:sz w:val="24"/>
          <w:szCs w:val="24"/>
        </w:rPr>
        <w:t>.</w:t>
      </w:r>
      <w:r w:rsidR="002F30BF" w:rsidRPr="00EA54F7">
        <w:rPr>
          <w:rFonts w:ascii="Akzidenz-Grotesk Pro Light" w:hAnsi="Akzidenz-Grotesk Pro Light"/>
          <w:sz w:val="24"/>
          <w:szCs w:val="24"/>
        </w:rPr>
        <w:t xml:space="preserve"> 132 di </w:t>
      </w:r>
      <w:r w:rsidR="000D1ADC" w:rsidRPr="00EA54F7">
        <w:rPr>
          <w:rFonts w:ascii="Akzidenz-Grotesk Pro Light" w:hAnsi="Akzidenz-Grotesk Pro Light"/>
          <w:sz w:val="24"/>
          <w:szCs w:val="24"/>
        </w:rPr>
        <w:t>terrazz</w:t>
      </w:r>
      <w:r w:rsidR="00751FB8">
        <w:rPr>
          <w:rFonts w:ascii="Akzidenz-Grotesk Pro Light" w:hAnsi="Akzidenz-Grotesk Pro Light"/>
          <w:sz w:val="24"/>
          <w:szCs w:val="24"/>
        </w:rPr>
        <w:t>a</w:t>
      </w:r>
      <w:r w:rsidR="00374847" w:rsidRPr="00EA54F7">
        <w:rPr>
          <w:rFonts w:ascii="Akzidenz-Grotesk Pro Light" w:hAnsi="Akzidenz-Grotesk Pro Light"/>
          <w:sz w:val="24"/>
          <w:szCs w:val="24"/>
        </w:rPr>
        <w:t>,</w:t>
      </w:r>
      <w:r w:rsidR="000D1ADC" w:rsidRPr="00EA54F7">
        <w:rPr>
          <w:rFonts w:ascii="Akzidenz-Grotesk Pro Light" w:hAnsi="Akzidenz-Grotesk Pro Light"/>
          <w:sz w:val="24"/>
          <w:szCs w:val="24"/>
        </w:rPr>
        <w:t xml:space="preserve"> </w:t>
      </w:r>
      <w:r w:rsidRPr="00EA54F7">
        <w:rPr>
          <w:rFonts w:ascii="Akzidenz-Grotesk Pro Light" w:hAnsi="Akzidenz-Grotesk Pro Light"/>
          <w:sz w:val="24"/>
          <w:szCs w:val="24"/>
        </w:rPr>
        <w:t>posto al piano attico di un edificio in via G</w:t>
      </w:r>
      <w:r w:rsidR="003E6215">
        <w:rPr>
          <w:rFonts w:ascii="Akzidenz-Grotesk Pro Light" w:hAnsi="Akzidenz-Grotesk Pro Light"/>
          <w:sz w:val="24"/>
          <w:szCs w:val="24"/>
        </w:rPr>
        <w:t xml:space="preserve">.A. </w:t>
      </w:r>
      <w:r w:rsidRPr="00EA54F7">
        <w:rPr>
          <w:rFonts w:ascii="Akzidenz-Grotesk Pro Light" w:hAnsi="Akzidenz-Grotesk Pro Light"/>
          <w:sz w:val="24"/>
          <w:szCs w:val="24"/>
        </w:rPr>
        <w:t>Guattani 24</w:t>
      </w:r>
      <w:r w:rsidR="000D1ADC" w:rsidRPr="00EA54F7">
        <w:rPr>
          <w:rFonts w:ascii="Akzidenz-Grotesk Pro Light" w:hAnsi="Akzidenz-Grotesk Pro Light"/>
          <w:sz w:val="24"/>
          <w:szCs w:val="24"/>
        </w:rPr>
        <w:t>,</w:t>
      </w:r>
      <w:r w:rsidRPr="00EA54F7">
        <w:rPr>
          <w:rFonts w:ascii="Akzidenz-Grotesk Pro Light" w:hAnsi="Akzidenz-Grotesk Pro Light"/>
          <w:sz w:val="24"/>
          <w:szCs w:val="24"/>
        </w:rPr>
        <w:t xml:space="preserve"> da adibire a </w:t>
      </w:r>
      <w:r w:rsidRPr="00EA54F7">
        <w:rPr>
          <w:rFonts w:ascii="Akzidenz-Grotesk Pro Light" w:hAnsi="Akzidenz-Grotesk Pro Light"/>
          <w:i/>
          <w:sz w:val="24"/>
          <w:szCs w:val="24"/>
        </w:rPr>
        <w:t>foresteria della presidenza dell’ANCE</w:t>
      </w:r>
      <w:r w:rsidRPr="00EA54F7">
        <w:rPr>
          <w:rFonts w:ascii="Akzidenz-Grotesk Pro Light" w:hAnsi="Akzidenz-Grotesk Pro Light"/>
          <w:sz w:val="24"/>
          <w:szCs w:val="24"/>
        </w:rPr>
        <w:t xml:space="preserve">. </w:t>
      </w:r>
    </w:p>
    <w:p w:rsidR="000D1ADC" w:rsidRPr="00EA54F7" w:rsidRDefault="000D1ADC" w:rsidP="005B3829">
      <w:pPr>
        <w:rPr>
          <w:rFonts w:ascii="Akzidenz-Grotesk Pro Light" w:hAnsi="Akzidenz-Grotesk Pro Light"/>
          <w:sz w:val="24"/>
          <w:szCs w:val="24"/>
        </w:rPr>
      </w:pPr>
      <w:r w:rsidRPr="00EA54F7">
        <w:rPr>
          <w:rFonts w:ascii="Akzidenz-Grotesk Pro Light" w:hAnsi="Akzidenz-Grotesk Pro Light"/>
          <w:sz w:val="24"/>
          <w:szCs w:val="24"/>
        </w:rPr>
        <w:lastRenderedPageBreak/>
        <w:t xml:space="preserve">I concorrenti </w:t>
      </w:r>
      <w:r w:rsidR="00583822" w:rsidRPr="00EA54F7">
        <w:rPr>
          <w:rFonts w:ascii="Akzidenz-Grotesk Pro Light" w:hAnsi="Akzidenz-Grotesk Pro Light"/>
          <w:sz w:val="24"/>
          <w:szCs w:val="24"/>
        </w:rPr>
        <w:t>dovr</w:t>
      </w:r>
      <w:r w:rsidRPr="00EA54F7">
        <w:rPr>
          <w:rFonts w:ascii="Akzidenz-Grotesk Pro Light" w:hAnsi="Akzidenz-Grotesk Pro Light"/>
          <w:sz w:val="24"/>
          <w:szCs w:val="24"/>
        </w:rPr>
        <w:t>anno</w:t>
      </w:r>
      <w:r w:rsidR="00583822" w:rsidRPr="00EA54F7">
        <w:rPr>
          <w:rFonts w:ascii="Akzidenz-Grotesk Pro Light" w:hAnsi="Akzidenz-Grotesk Pro Light"/>
          <w:sz w:val="24"/>
          <w:szCs w:val="24"/>
        </w:rPr>
        <w:t xml:space="preserve"> proporre una nuova configurazione degli spazi interni, l’allestimento degli spazi </w:t>
      </w:r>
      <w:r w:rsidR="00751FB8">
        <w:rPr>
          <w:rFonts w:ascii="Akzidenz-Grotesk Pro Light" w:hAnsi="Akzidenz-Grotesk Pro Light"/>
          <w:sz w:val="24"/>
          <w:szCs w:val="24"/>
        </w:rPr>
        <w:t>esterni</w:t>
      </w:r>
      <w:r w:rsidRPr="00EA54F7">
        <w:rPr>
          <w:rFonts w:ascii="Akzidenz-Grotesk Pro Light" w:hAnsi="Akzidenz-Grotesk Pro Light"/>
          <w:sz w:val="24"/>
          <w:szCs w:val="24"/>
        </w:rPr>
        <w:t xml:space="preserve">, la </w:t>
      </w:r>
      <w:r w:rsidR="00583822" w:rsidRPr="00EA54F7">
        <w:rPr>
          <w:rFonts w:ascii="Akzidenz-Grotesk Pro Light" w:hAnsi="Akzidenz-Grotesk Pro Light"/>
          <w:sz w:val="24"/>
          <w:szCs w:val="24"/>
        </w:rPr>
        <w:t>progettazione del verde</w:t>
      </w:r>
      <w:r w:rsidRPr="00EA54F7">
        <w:rPr>
          <w:rFonts w:ascii="Akzidenz-Grotesk Pro Light" w:hAnsi="Akzidenz-Grotesk Pro Light"/>
          <w:sz w:val="24"/>
          <w:szCs w:val="24"/>
        </w:rPr>
        <w:t xml:space="preserve"> e </w:t>
      </w:r>
      <w:r w:rsidR="00374847" w:rsidRPr="00EA54F7">
        <w:rPr>
          <w:rFonts w:ascii="Akzidenz-Grotesk Pro Light" w:hAnsi="Akzidenz-Grotesk Pro Light"/>
          <w:sz w:val="24"/>
          <w:szCs w:val="24"/>
        </w:rPr>
        <w:t xml:space="preserve">fornire </w:t>
      </w:r>
      <w:r w:rsidR="00EB55C9">
        <w:rPr>
          <w:rFonts w:ascii="Akzidenz-Grotesk Pro Light" w:hAnsi="Akzidenz-Grotesk Pro Light"/>
          <w:sz w:val="24"/>
          <w:szCs w:val="24"/>
        </w:rPr>
        <w:t>sintetiche</w:t>
      </w:r>
      <w:r w:rsidR="00583822" w:rsidRPr="00EA54F7">
        <w:rPr>
          <w:rFonts w:ascii="Akzidenz-Grotesk Pro Light" w:hAnsi="Akzidenz-Grotesk Pro Light"/>
          <w:sz w:val="24"/>
          <w:szCs w:val="24"/>
        </w:rPr>
        <w:t xml:space="preserve"> </w:t>
      </w:r>
      <w:r w:rsidR="00374847" w:rsidRPr="00EA54F7">
        <w:rPr>
          <w:rFonts w:ascii="Akzidenz-Grotesk Pro Light" w:hAnsi="Akzidenz-Grotesk Pro Light"/>
          <w:sz w:val="24"/>
          <w:szCs w:val="24"/>
        </w:rPr>
        <w:t xml:space="preserve">indicazioni sulle </w:t>
      </w:r>
      <w:proofErr w:type="gramStart"/>
      <w:r w:rsidR="00374847" w:rsidRPr="00EA54F7">
        <w:rPr>
          <w:rFonts w:ascii="Akzidenz-Grotesk Pro Light" w:hAnsi="Akzidenz-Grotesk Pro Light"/>
          <w:sz w:val="24"/>
          <w:szCs w:val="24"/>
        </w:rPr>
        <w:t xml:space="preserve">dotazioni </w:t>
      </w:r>
      <w:r w:rsidR="00583822" w:rsidRPr="00EA54F7">
        <w:rPr>
          <w:rFonts w:ascii="Akzidenz-Grotesk Pro Light" w:hAnsi="Akzidenz-Grotesk Pro Light"/>
          <w:sz w:val="24"/>
          <w:szCs w:val="24"/>
        </w:rPr>
        <w:t xml:space="preserve"> impiantistic</w:t>
      </w:r>
      <w:r w:rsidR="00374847" w:rsidRPr="00EA54F7">
        <w:rPr>
          <w:rFonts w:ascii="Akzidenz-Grotesk Pro Light" w:hAnsi="Akzidenz-Grotesk Pro Light"/>
          <w:sz w:val="24"/>
          <w:szCs w:val="24"/>
        </w:rPr>
        <w:t>he</w:t>
      </w:r>
      <w:proofErr w:type="gramEnd"/>
      <w:r w:rsidR="00583822" w:rsidRPr="00EA54F7">
        <w:rPr>
          <w:rFonts w:ascii="Akzidenz-Grotesk Pro Light" w:hAnsi="Akzidenz-Grotesk Pro Light"/>
          <w:sz w:val="24"/>
          <w:szCs w:val="24"/>
        </w:rPr>
        <w:t xml:space="preserve">. </w:t>
      </w:r>
    </w:p>
    <w:p w:rsidR="00374847" w:rsidRPr="00EA54F7" w:rsidRDefault="00374847" w:rsidP="00374847">
      <w:pPr>
        <w:rPr>
          <w:rFonts w:ascii="Akzidenz-Grotesk Pro Light" w:hAnsi="Akzidenz-Grotesk Pro Light"/>
          <w:sz w:val="24"/>
          <w:szCs w:val="24"/>
        </w:rPr>
      </w:pPr>
      <w:r w:rsidRPr="00EA54F7">
        <w:rPr>
          <w:rFonts w:ascii="Akzidenz-Grotesk Pro Light" w:hAnsi="Akzidenz-Grotesk Pro Light"/>
          <w:sz w:val="24"/>
          <w:szCs w:val="24"/>
        </w:rPr>
        <w:t>Le proposte progettuali dovranno fornire prime indicazioni anche sui materiali di finitura e sui nuovi infissi da installare.</w:t>
      </w:r>
    </w:p>
    <w:p w:rsidR="00583822" w:rsidRPr="00EA54F7" w:rsidRDefault="00583822" w:rsidP="005B3829">
      <w:pPr>
        <w:rPr>
          <w:rFonts w:ascii="Akzidenz-Grotesk Pro Light" w:hAnsi="Akzidenz-Grotesk Pro Light"/>
          <w:sz w:val="24"/>
          <w:szCs w:val="24"/>
        </w:rPr>
      </w:pPr>
      <w:r w:rsidRPr="00EA54F7">
        <w:rPr>
          <w:rFonts w:ascii="Akzidenz-Grotesk Pro Light" w:hAnsi="Akzidenz-Grotesk Pro Light"/>
          <w:sz w:val="24"/>
          <w:szCs w:val="24"/>
        </w:rPr>
        <w:t xml:space="preserve">In considerazione del quadro vincolistico esistente per l’immobile </w:t>
      </w:r>
      <w:r w:rsidR="000D1ADC" w:rsidRPr="00EA54F7">
        <w:rPr>
          <w:rFonts w:ascii="Akzidenz-Grotesk Pro Light" w:hAnsi="Akzidenz-Grotesk Pro Light"/>
          <w:sz w:val="24"/>
          <w:szCs w:val="24"/>
        </w:rPr>
        <w:t xml:space="preserve">oggetto del concorso, </w:t>
      </w:r>
      <w:r w:rsidRPr="00EA54F7">
        <w:rPr>
          <w:rFonts w:ascii="Akzidenz-Grotesk Pro Light" w:hAnsi="Akzidenz-Grotesk Pro Light"/>
          <w:sz w:val="24"/>
          <w:szCs w:val="24"/>
        </w:rPr>
        <w:t xml:space="preserve">le proposte progettuali </w:t>
      </w:r>
      <w:r w:rsidRPr="00EA54F7">
        <w:rPr>
          <w:rFonts w:ascii="Akzidenz-Grotesk Pro Light" w:hAnsi="Akzidenz-Grotesk Pro Light"/>
          <w:b/>
          <w:sz w:val="24"/>
          <w:szCs w:val="24"/>
        </w:rPr>
        <w:t>non potranno prevedere alcuna variazione di sagoma e di prospetti</w:t>
      </w:r>
      <w:r w:rsidRPr="00EA54F7">
        <w:rPr>
          <w:rFonts w:ascii="Akzidenz-Grotesk Pro Light" w:hAnsi="Akzidenz-Grotesk Pro Light"/>
          <w:sz w:val="24"/>
          <w:szCs w:val="24"/>
        </w:rPr>
        <w:t>.</w:t>
      </w:r>
    </w:p>
    <w:p w:rsidR="00EA54F7" w:rsidRDefault="00EA54F7" w:rsidP="005B3829">
      <w:pPr>
        <w:pStyle w:val="Nessunaspaziatura"/>
        <w:rPr>
          <w:rFonts w:ascii="Akzidenz-Grotesk Pro Light" w:hAnsi="Akzidenz-Grotesk Pro Light"/>
          <w:b/>
          <w:sz w:val="24"/>
          <w:szCs w:val="24"/>
        </w:rPr>
      </w:pPr>
    </w:p>
    <w:p w:rsidR="005B3829" w:rsidRPr="00EA54F7" w:rsidRDefault="005B3829" w:rsidP="005B3829">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4 ESIGENZE ESPRESSE DALL’ENTE BANDITORE</w:t>
      </w:r>
    </w:p>
    <w:p w:rsidR="000D1ADC" w:rsidRPr="00EA54F7" w:rsidRDefault="000D1ADC" w:rsidP="005B3829">
      <w:pPr>
        <w:pStyle w:val="Nessunaspaziatura"/>
        <w:rPr>
          <w:rFonts w:ascii="Akzidenz-Grotesk Pro Light" w:hAnsi="Akzidenz-Grotesk Pro Light"/>
          <w:b/>
          <w:sz w:val="24"/>
          <w:szCs w:val="24"/>
        </w:rPr>
      </w:pPr>
    </w:p>
    <w:p w:rsidR="000D1ADC" w:rsidRPr="00EA54F7" w:rsidRDefault="000D1ADC" w:rsidP="005B3829">
      <w:pPr>
        <w:pStyle w:val="Nessunaspaziatura"/>
        <w:rPr>
          <w:rFonts w:ascii="Akzidenz-Grotesk Pro Light" w:hAnsi="Akzidenz-Grotesk Pro Light"/>
          <w:i/>
          <w:sz w:val="24"/>
          <w:szCs w:val="24"/>
        </w:rPr>
      </w:pPr>
      <w:r w:rsidRPr="00EA54F7">
        <w:rPr>
          <w:rFonts w:ascii="Akzidenz-Grotesk Pro Light" w:hAnsi="Akzidenz-Grotesk Pro Light"/>
          <w:sz w:val="24"/>
          <w:szCs w:val="24"/>
        </w:rPr>
        <w:t xml:space="preserve">Le proposte progettuali dovranno tenere presente i seguenti punti essenziali che devono essere intesi come </w:t>
      </w:r>
      <w:r w:rsidRPr="00EA54F7">
        <w:rPr>
          <w:rFonts w:ascii="Akzidenz-Grotesk Pro Light" w:hAnsi="Akzidenz-Grotesk Pro Light"/>
          <w:i/>
          <w:sz w:val="24"/>
          <w:szCs w:val="24"/>
        </w:rPr>
        <w:t>linee guida alla progettazione:</w:t>
      </w:r>
    </w:p>
    <w:p w:rsidR="000D1ADC" w:rsidRPr="00EA54F7" w:rsidRDefault="000D1ADC" w:rsidP="005B3829">
      <w:pPr>
        <w:pStyle w:val="Nessunaspaziatura"/>
        <w:rPr>
          <w:rFonts w:ascii="Akzidenz-Grotesk Pro Light" w:hAnsi="Akzidenz-Grotesk Pro Light"/>
          <w:sz w:val="24"/>
          <w:szCs w:val="24"/>
        </w:rPr>
      </w:pPr>
    </w:p>
    <w:p w:rsidR="000D1ADC" w:rsidRPr="00EA54F7" w:rsidRDefault="000D1ADC" w:rsidP="000D1ADC">
      <w:pPr>
        <w:pStyle w:val="Nessunaspaziatura"/>
        <w:numPr>
          <w:ilvl w:val="0"/>
          <w:numId w:val="1"/>
        </w:numPr>
        <w:rPr>
          <w:rFonts w:ascii="Akzidenz-Grotesk Pro Light" w:hAnsi="Akzidenz-Grotesk Pro Light"/>
          <w:sz w:val="24"/>
          <w:szCs w:val="24"/>
        </w:rPr>
      </w:pPr>
      <w:r w:rsidRPr="00EA54F7">
        <w:rPr>
          <w:rFonts w:ascii="Akzidenz-Grotesk Pro Light" w:hAnsi="Akzidenz-Grotesk Pro Light"/>
          <w:sz w:val="24"/>
          <w:szCs w:val="24"/>
        </w:rPr>
        <w:t>L’articolazione degli spazi interni dovrà</w:t>
      </w:r>
      <w:r w:rsidR="006F7E40" w:rsidRPr="00EA54F7">
        <w:rPr>
          <w:rFonts w:ascii="Akzidenz-Grotesk Pro Light" w:hAnsi="Akzidenz-Grotesk Pro Light"/>
          <w:sz w:val="24"/>
          <w:szCs w:val="24"/>
        </w:rPr>
        <w:t xml:space="preserve"> essere quanto più flessibile</w:t>
      </w:r>
      <w:r w:rsidR="00EB55C9">
        <w:rPr>
          <w:rFonts w:ascii="Akzidenz-Grotesk Pro Light" w:hAnsi="Akzidenz-Grotesk Pro Light"/>
          <w:sz w:val="24"/>
          <w:szCs w:val="24"/>
        </w:rPr>
        <w:t>, configurandosi come residenza speciale fortemente innovativa</w:t>
      </w:r>
      <w:r w:rsidRPr="00EA54F7">
        <w:rPr>
          <w:rFonts w:ascii="Akzidenz-Grotesk Pro Light" w:hAnsi="Akzidenz-Grotesk Pro Light"/>
          <w:sz w:val="24"/>
          <w:szCs w:val="24"/>
        </w:rPr>
        <w:t xml:space="preserve"> </w:t>
      </w:r>
      <w:r w:rsidR="006F7E40" w:rsidRPr="00EA54F7">
        <w:rPr>
          <w:rFonts w:ascii="Akzidenz-Grotesk Pro Light" w:hAnsi="Akzidenz-Grotesk Pro Light"/>
          <w:sz w:val="24"/>
          <w:szCs w:val="24"/>
        </w:rPr>
        <w:t xml:space="preserve">e </w:t>
      </w:r>
      <w:r w:rsidRPr="00EA54F7">
        <w:rPr>
          <w:rFonts w:ascii="Akzidenz-Grotesk Pro Light" w:hAnsi="Akzidenz-Grotesk Pro Light"/>
          <w:sz w:val="24"/>
          <w:szCs w:val="24"/>
        </w:rPr>
        <w:t>prevedere:</w:t>
      </w:r>
    </w:p>
    <w:p w:rsidR="000D1ADC" w:rsidRPr="00EA54F7" w:rsidRDefault="000D1ADC" w:rsidP="000D1ADC">
      <w:pPr>
        <w:pStyle w:val="Paragrafoelenco"/>
        <w:numPr>
          <w:ilvl w:val="1"/>
          <w:numId w:val="1"/>
        </w:numPr>
        <w:rPr>
          <w:rFonts w:ascii="Akzidenz-Grotesk Pro Light" w:hAnsi="Akzidenz-Grotesk Pro Light"/>
          <w:sz w:val="24"/>
          <w:szCs w:val="24"/>
        </w:rPr>
      </w:pPr>
      <w:r w:rsidRPr="00EA54F7">
        <w:rPr>
          <w:rFonts w:ascii="Akzidenz-Grotesk Pro Light" w:hAnsi="Akzidenz-Grotesk Pro Light"/>
          <w:sz w:val="24"/>
          <w:szCs w:val="24"/>
        </w:rPr>
        <w:t>Una camera da letto matrimoniale</w:t>
      </w:r>
      <w:r w:rsidR="00751FB8">
        <w:rPr>
          <w:rFonts w:ascii="Akzidenz-Grotesk Pro Light" w:hAnsi="Akzidenz-Grotesk Pro Light"/>
          <w:sz w:val="24"/>
          <w:szCs w:val="24"/>
        </w:rPr>
        <w:t>;</w:t>
      </w:r>
    </w:p>
    <w:p w:rsidR="000D1ADC" w:rsidRPr="00EA54F7" w:rsidRDefault="000D1ADC" w:rsidP="000D1ADC">
      <w:pPr>
        <w:pStyle w:val="Paragrafoelenco"/>
        <w:numPr>
          <w:ilvl w:val="1"/>
          <w:numId w:val="1"/>
        </w:numPr>
        <w:rPr>
          <w:rFonts w:ascii="Akzidenz-Grotesk Pro Light" w:hAnsi="Akzidenz-Grotesk Pro Light"/>
          <w:sz w:val="24"/>
          <w:szCs w:val="24"/>
        </w:rPr>
      </w:pPr>
      <w:r w:rsidRPr="00EA54F7">
        <w:rPr>
          <w:rFonts w:ascii="Akzidenz-Grotesk Pro Light" w:hAnsi="Akzidenz-Grotesk Pro Light"/>
          <w:sz w:val="24"/>
          <w:szCs w:val="24"/>
        </w:rPr>
        <w:t>Una camera uso studio</w:t>
      </w:r>
      <w:r w:rsidR="00751FB8">
        <w:rPr>
          <w:rFonts w:ascii="Akzidenz-Grotesk Pro Light" w:hAnsi="Akzidenz-Grotesk Pro Light"/>
          <w:sz w:val="24"/>
          <w:szCs w:val="24"/>
        </w:rPr>
        <w:t>;</w:t>
      </w:r>
    </w:p>
    <w:p w:rsidR="000D1ADC" w:rsidRPr="00EA54F7" w:rsidRDefault="000D1ADC" w:rsidP="000D1ADC">
      <w:pPr>
        <w:pStyle w:val="Paragrafoelenco"/>
        <w:numPr>
          <w:ilvl w:val="1"/>
          <w:numId w:val="1"/>
        </w:numPr>
        <w:rPr>
          <w:rFonts w:ascii="Akzidenz-Grotesk Pro Light" w:hAnsi="Akzidenz-Grotesk Pro Light"/>
          <w:sz w:val="24"/>
          <w:szCs w:val="24"/>
        </w:rPr>
      </w:pPr>
      <w:r w:rsidRPr="00EA54F7">
        <w:rPr>
          <w:rFonts w:ascii="Akzidenz-Grotesk Pro Light" w:hAnsi="Akzidenz-Grotesk Pro Light"/>
          <w:sz w:val="24"/>
          <w:szCs w:val="24"/>
        </w:rPr>
        <w:t>Una sala da pranzo</w:t>
      </w:r>
      <w:r w:rsidR="00764EFE">
        <w:rPr>
          <w:rFonts w:ascii="Akzidenz-Grotesk Pro Light" w:hAnsi="Akzidenz-Grotesk Pro Light"/>
          <w:sz w:val="24"/>
          <w:szCs w:val="24"/>
        </w:rPr>
        <w:t>/</w:t>
      </w:r>
      <w:r w:rsidR="00DB5A3B">
        <w:rPr>
          <w:rFonts w:ascii="Akzidenz-Grotesk Pro Light" w:hAnsi="Akzidenz-Grotesk Pro Light"/>
          <w:sz w:val="24"/>
          <w:szCs w:val="24"/>
        </w:rPr>
        <w:t xml:space="preserve"> riunioni </w:t>
      </w:r>
      <w:r w:rsidR="00764EFE">
        <w:rPr>
          <w:rFonts w:ascii="Akzidenz-Grotesk Pro Light" w:hAnsi="Akzidenz-Grotesk Pro Light"/>
          <w:sz w:val="24"/>
          <w:szCs w:val="24"/>
        </w:rPr>
        <w:t>(</w:t>
      </w:r>
      <w:r w:rsidR="00DB5A3B">
        <w:rPr>
          <w:rFonts w:ascii="Akzidenz-Grotesk Pro Light" w:hAnsi="Akzidenz-Grotesk Pro Light"/>
          <w:sz w:val="24"/>
          <w:szCs w:val="24"/>
        </w:rPr>
        <w:t>dimensioni indicative per 16 persone</w:t>
      </w:r>
      <w:r w:rsidR="00764EFE">
        <w:rPr>
          <w:rFonts w:ascii="Akzidenz-Grotesk Pro Light" w:hAnsi="Akzidenz-Grotesk Pro Light"/>
          <w:sz w:val="24"/>
          <w:szCs w:val="24"/>
        </w:rPr>
        <w:t>)</w:t>
      </w:r>
      <w:r w:rsidR="00751FB8">
        <w:rPr>
          <w:rFonts w:ascii="Akzidenz-Grotesk Pro Light" w:hAnsi="Akzidenz-Grotesk Pro Light"/>
          <w:sz w:val="24"/>
          <w:szCs w:val="24"/>
        </w:rPr>
        <w:t>;</w:t>
      </w:r>
    </w:p>
    <w:p w:rsidR="000D1ADC" w:rsidRPr="00EA54F7" w:rsidRDefault="000D1ADC" w:rsidP="000D1ADC">
      <w:pPr>
        <w:pStyle w:val="Paragrafoelenco"/>
        <w:numPr>
          <w:ilvl w:val="1"/>
          <w:numId w:val="1"/>
        </w:numPr>
        <w:rPr>
          <w:rFonts w:ascii="Akzidenz-Grotesk Pro Light" w:hAnsi="Akzidenz-Grotesk Pro Light"/>
          <w:sz w:val="24"/>
          <w:szCs w:val="24"/>
        </w:rPr>
      </w:pPr>
      <w:r w:rsidRPr="00EA54F7">
        <w:rPr>
          <w:rFonts w:ascii="Akzidenz-Grotesk Pro Light" w:hAnsi="Akzidenz-Grotesk Pro Light"/>
          <w:sz w:val="24"/>
          <w:szCs w:val="24"/>
        </w:rPr>
        <w:t>Un soggiorno di rappresentanza</w:t>
      </w:r>
      <w:r w:rsidR="00764EFE">
        <w:rPr>
          <w:rFonts w:ascii="Akzidenz-Grotesk Pro Light" w:hAnsi="Akzidenz-Grotesk Pro Light"/>
          <w:sz w:val="24"/>
          <w:szCs w:val="24"/>
        </w:rPr>
        <w:t>;</w:t>
      </w:r>
    </w:p>
    <w:p w:rsidR="001935A2" w:rsidRPr="00EA54F7" w:rsidRDefault="001935A2" w:rsidP="000D1ADC">
      <w:pPr>
        <w:pStyle w:val="Paragrafoelenco"/>
        <w:numPr>
          <w:ilvl w:val="1"/>
          <w:numId w:val="1"/>
        </w:numPr>
        <w:rPr>
          <w:rFonts w:ascii="Akzidenz-Grotesk Pro Light" w:hAnsi="Akzidenz-Grotesk Pro Light"/>
          <w:sz w:val="24"/>
          <w:szCs w:val="24"/>
        </w:rPr>
      </w:pPr>
      <w:r w:rsidRPr="00EA54F7">
        <w:rPr>
          <w:rFonts w:ascii="Akzidenz-Grotesk Pro Light" w:hAnsi="Akzidenz-Grotesk Pro Light"/>
          <w:sz w:val="24"/>
          <w:szCs w:val="24"/>
        </w:rPr>
        <w:t>Una cucina</w:t>
      </w:r>
      <w:r w:rsidR="00764EFE">
        <w:rPr>
          <w:rFonts w:ascii="Akzidenz-Grotesk Pro Light" w:hAnsi="Akzidenz-Grotesk Pro Light"/>
          <w:sz w:val="24"/>
          <w:szCs w:val="24"/>
        </w:rPr>
        <w:t>;</w:t>
      </w:r>
    </w:p>
    <w:p w:rsidR="001935A2" w:rsidRPr="00EA54F7" w:rsidRDefault="001935A2" w:rsidP="000D1ADC">
      <w:pPr>
        <w:pStyle w:val="Paragrafoelenco"/>
        <w:numPr>
          <w:ilvl w:val="1"/>
          <w:numId w:val="1"/>
        </w:numPr>
        <w:rPr>
          <w:rFonts w:ascii="Akzidenz-Grotesk Pro Light" w:hAnsi="Akzidenz-Grotesk Pro Light"/>
          <w:sz w:val="24"/>
          <w:szCs w:val="24"/>
        </w:rPr>
      </w:pPr>
      <w:r w:rsidRPr="00EA54F7">
        <w:rPr>
          <w:rFonts w:ascii="Akzidenz-Grotesk Pro Light" w:hAnsi="Akzidenz-Grotesk Pro Light"/>
          <w:sz w:val="24"/>
          <w:szCs w:val="24"/>
        </w:rPr>
        <w:t>Due bag</w:t>
      </w:r>
      <w:r w:rsidR="00DB5A3B">
        <w:rPr>
          <w:rFonts w:ascii="Akzidenz-Grotesk Pro Light" w:hAnsi="Akzidenz-Grotesk Pro Light"/>
          <w:sz w:val="24"/>
          <w:szCs w:val="24"/>
        </w:rPr>
        <w:t>ni (uno di rappresentanza ed uno</w:t>
      </w:r>
      <w:r w:rsidRPr="00EA54F7">
        <w:rPr>
          <w:rFonts w:ascii="Akzidenz-Grotesk Pro Light" w:hAnsi="Akzidenz-Grotesk Pro Light"/>
          <w:sz w:val="24"/>
          <w:szCs w:val="24"/>
        </w:rPr>
        <w:t xml:space="preserve"> privato)</w:t>
      </w:r>
      <w:r w:rsidR="00751FB8">
        <w:rPr>
          <w:rFonts w:ascii="Akzidenz-Grotesk Pro Light" w:hAnsi="Akzidenz-Grotesk Pro Light"/>
          <w:sz w:val="24"/>
          <w:szCs w:val="24"/>
        </w:rPr>
        <w:t>.</w:t>
      </w:r>
    </w:p>
    <w:p w:rsidR="000D1ADC" w:rsidRPr="00EA54F7" w:rsidRDefault="000C1357" w:rsidP="000D1ADC">
      <w:pPr>
        <w:pStyle w:val="Paragrafoelenco"/>
        <w:numPr>
          <w:ilvl w:val="0"/>
          <w:numId w:val="1"/>
        </w:numPr>
        <w:rPr>
          <w:rFonts w:ascii="Akzidenz-Grotesk Pro Light" w:hAnsi="Akzidenz-Grotesk Pro Light"/>
          <w:sz w:val="24"/>
          <w:szCs w:val="24"/>
        </w:rPr>
      </w:pPr>
      <w:r w:rsidRPr="00EA54F7">
        <w:rPr>
          <w:rFonts w:ascii="Akzidenz-Grotesk Pro Light" w:hAnsi="Akzidenz-Grotesk Pro Light"/>
          <w:sz w:val="24"/>
          <w:szCs w:val="24"/>
        </w:rPr>
        <w:t xml:space="preserve">È </w:t>
      </w:r>
      <w:r w:rsidR="000D1ADC" w:rsidRPr="00EA54F7">
        <w:rPr>
          <w:rFonts w:ascii="Akzidenz-Grotesk Pro Light" w:hAnsi="Akzidenz-Grotesk Pro Light"/>
          <w:sz w:val="24"/>
          <w:szCs w:val="24"/>
        </w:rPr>
        <w:t xml:space="preserve">richiesta la progettazione </w:t>
      </w:r>
      <w:r w:rsidR="00DB5A3B">
        <w:rPr>
          <w:rFonts w:ascii="Akzidenz-Grotesk Pro Light" w:hAnsi="Akzidenz-Grotesk Pro Light"/>
          <w:sz w:val="24"/>
          <w:szCs w:val="24"/>
        </w:rPr>
        <w:t xml:space="preserve">preliminare </w:t>
      </w:r>
      <w:r w:rsidR="000D1ADC" w:rsidRPr="00EA54F7">
        <w:rPr>
          <w:rFonts w:ascii="Akzidenz-Grotesk Pro Light" w:hAnsi="Akzidenz-Grotesk Pro Light"/>
          <w:sz w:val="24"/>
          <w:szCs w:val="24"/>
        </w:rPr>
        <w:t>di sistemi di arredo interno fissi con particolare riferimento a librerie ed armadi a muro;</w:t>
      </w:r>
    </w:p>
    <w:p w:rsidR="000D1ADC" w:rsidRPr="00EA54F7" w:rsidRDefault="000D1ADC" w:rsidP="000D1ADC">
      <w:pPr>
        <w:pStyle w:val="Paragrafoelenco"/>
        <w:numPr>
          <w:ilvl w:val="0"/>
          <w:numId w:val="1"/>
        </w:numPr>
        <w:rPr>
          <w:rFonts w:ascii="Akzidenz-Grotesk Pro Light" w:hAnsi="Akzidenz-Grotesk Pro Light"/>
          <w:sz w:val="24"/>
          <w:szCs w:val="24"/>
        </w:rPr>
      </w:pPr>
      <w:r w:rsidRPr="00EA54F7">
        <w:rPr>
          <w:rFonts w:ascii="Akzidenz-Grotesk Pro Light" w:hAnsi="Akzidenz-Grotesk Pro Light"/>
          <w:sz w:val="24"/>
          <w:szCs w:val="24"/>
        </w:rPr>
        <w:t>Il progetto dovrà prevedere un camino per interni;</w:t>
      </w:r>
    </w:p>
    <w:p w:rsidR="00764EFE" w:rsidRDefault="000D1ADC" w:rsidP="000D1ADC">
      <w:pPr>
        <w:pStyle w:val="Paragrafoelenco"/>
        <w:numPr>
          <w:ilvl w:val="0"/>
          <w:numId w:val="1"/>
        </w:numPr>
        <w:rPr>
          <w:rFonts w:ascii="Akzidenz-Grotesk Pro Light" w:hAnsi="Akzidenz-Grotesk Pro Light"/>
          <w:sz w:val="24"/>
          <w:szCs w:val="24"/>
        </w:rPr>
      </w:pPr>
      <w:r w:rsidRPr="00EA54F7">
        <w:rPr>
          <w:rFonts w:ascii="Akzidenz-Grotesk Pro Light" w:hAnsi="Akzidenz-Grotesk Pro Light"/>
          <w:sz w:val="24"/>
          <w:szCs w:val="24"/>
        </w:rPr>
        <w:t xml:space="preserve">La proposta dovrà riguardare anche la progettazione del verde </w:t>
      </w:r>
      <w:r w:rsidR="008B112C">
        <w:rPr>
          <w:rFonts w:ascii="Akzidenz-Grotesk Pro Light" w:hAnsi="Akzidenz-Grotesk Pro Light"/>
          <w:sz w:val="24"/>
          <w:szCs w:val="24"/>
        </w:rPr>
        <w:t xml:space="preserve">e </w:t>
      </w:r>
      <w:r w:rsidR="003A0E2A">
        <w:rPr>
          <w:rFonts w:ascii="Akzidenz-Grotesk Pro Light" w:hAnsi="Akzidenz-Grotesk Pro Light"/>
          <w:sz w:val="24"/>
          <w:szCs w:val="24"/>
        </w:rPr>
        <w:t xml:space="preserve">prime indicazioni per gli </w:t>
      </w:r>
      <w:r w:rsidR="008B112C">
        <w:rPr>
          <w:rFonts w:ascii="Akzidenz-Grotesk Pro Light" w:hAnsi="Akzidenz-Grotesk Pro Light"/>
          <w:sz w:val="24"/>
          <w:szCs w:val="24"/>
        </w:rPr>
        <w:t xml:space="preserve">arredi </w:t>
      </w:r>
      <w:r w:rsidRPr="00EA54F7">
        <w:rPr>
          <w:rFonts w:ascii="Akzidenz-Grotesk Pro Light" w:hAnsi="Akzidenz-Grotesk Pro Light"/>
          <w:sz w:val="24"/>
          <w:szCs w:val="24"/>
        </w:rPr>
        <w:t>degli spazi esterni (terrazz</w:t>
      </w:r>
      <w:r w:rsidR="00751FB8">
        <w:rPr>
          <w:rFonts w:ascii="Akzidenz-Grotesk Pro Light" w:hAnsi="Akzidenz-Grotesk Pro Light"/>
          <w:sz w:val="24"/>
          <w:szCs w:val="24"/>
        </w:rPr>
        <w:t>a</w:t>
      </w:r>
      <w:r w:rsidRPr="00EA54F7">
        <w:rPr>
          <w:rFonts w:ascii="Akzidenz-Grotesk Pro Light" w:hAnsi="Akzidenz-Grotesk Pro Light"/>
          <w:sz w:val="24"/>
          <w:szCs w:val="24"/>
        </w:rPr>
        <w:t>)</w:t>
      </w:r>
      <w:r w:rsidR="006F7E40" w:rsidRPr="00EA54F7">
        <w:rPr>
          <w:rFonts w:ascii="Akzidenz-Grotesk Pro Light" w:hAnsi="Akzidenz-Grotesk Pro Light"/>
          <w:sz w:val="24"/>
          <w:szCs w:val="24"/>
        </w:rPr>
        <w:t>, connessioni con gli spazi interni</w:t>
      </w:r>
      <w:r w:rsidR="008B112C">
        <w:rPr>
          <w:rFonts w:ascii="Akzidenz-Grotesk Pro Light" w:hAnsi="Akzidenz-Grotesk Pro Light"/>
          <w:sz w:val="24"/>
          <w:szCs w:val="24"/>
        </w:rPr>
        <w:t xml:space="preserve"> e sistemi di ombreggiatura</w:t>
      </w:r>
      <w:r w:rsidR="00764EFE">
        <w:rPr>
          <w:rFonts w:ascii="Akzidenz-Grotesk Pro Light" w:hAnsi="Akzidenz-Grotesk Pro Light"/>
          <w:sz w:val="24"/>
          <w:szCs w:val="24"/>
        </w:rPr>
        <w:t>;</w:t>
      </w:r>
    </w:p>
    <w:p w:rsidR="001935A2" w:rsidRPr="00EA54F7" w:rsidRDefault="000D1ADC" w:rsidP="000D1ADC">
      <w:pPr>
        <w:pStyle w:val="Paragrafoelenco"/>
        <w:numPr>
          <w:ilvl w:val="0"/>
          <w:numId w:val="1"/>
        </w:numPr>
        <w:rPr>
          <w:rFonts w:ascii="Akzidenz-Grotesk Pro Light" w:hAnsi="Akzidenz-Grotesk Pro Light"/>
          <w:sz w:val="24"/>
          <w:szCs w:val="24"/>
        </w:rPr>
      </w:pPr>
      <w:r w:rsidRPr="00EA54F7">
        <w:rPr>
          <w:rFonts w:ascii="Akzidenz-Grotesk Pro Light" w:hAnsi="Akzidenz-Grotesk Pro Light"/>
          <w:sz w:val="24"/>
          <w:szCs w:val="24"/>
        </w:rPr>
        <w:t xml:space="preserve">Dal punto di vista delle dotazioni impiantistiche è richiesta l’adozione di tecnologie innovative come l’uso di sistemi </w:t>
      </w:r>
      <w:proofErr w:type="spellStart"/>
      <w:r w:rsidRPr="00EA54F7">
        <w:rPr>
          <w:rFonts w:ascii="Akzidenz-Grotesk Pro Light" w:hAnsi="Akzidenz-Grotesk Pro Light"/>
          <w:sz w:val="24"/>
          <w:szCs w:val="24"/>
        </w:rPr>
        <w:t>domotici</w:t>
      </w:r>
      <w:proofErr w:type="spellEnd"/>
      <w:r w:rsidRPr="00EA54F7">
        <w:rPr>
          <w:rFonts w:ascii="Akzidenz-Grotesk Pro Light" w:hAnsi="Akzidenz-Grotesk Pro Light"/>
          <w:sz w:val="24"/>
          <w:szCs w:val="24"/>
        </w:rPr>
        <w:t>,</w:t>
      </w:r>
      <w:r w:rsidR="001935A2" w:rsidRPr="00EA54F7">
        <w:rPr>
          <w:rFonts w:ascii="Akzidenz-Grotesk Pro Light" w:hAnsi="Akzidenz-Grotesk Pro Light"/>
          <w:sz w:val="24"/>
          <w:szCs w:val="24"/>
        </w:rPr>
        <w:t xml:space="preserve"> di impianti di climatizzazione con pavimento radiante e pompa di calore e</w:t>
      </w:r>
      <w:r w:rsidR="008B112C">
        <w:rPr>
          <w:rFonts w:ascii="Akzidenz-Grotesk Pro Light" w:hAnsi="Akzidenz-Grotesk Pro Light"/>
          <w:sz w:val="24"/>
          <w:szCs w:val="24"/>
        </w:rPr>
        <w:t>d eventuali</w:t>
      </w:r>
      <w:r w:rsidR="001935A2" w:rsidRPr="00EA54F7">
        <w:rPr>
          <w:rFonts w:ascii="Akzidenz-Grotesk Pro Light" w:hAnsi="Akzidenz-Grotesk Pro Light"/>
          <w:sz w:val="24"/>
          <w:szCs w:val="24"/>
        </w:rPr>
        <w:t xml:space="preserve"> installazioni di impianti di energia rinnovabile</w:t>
      </w:r>
      <w:r w:rsidR="00764EFE">
        <w:rPr>
          <w:rFonts w:ascii="Akzidenz-Grotesk Pro Light" w:hAnsi="Akzidenz-Grotesk Pro Light"/>
          <w:sz w:val="24"/>
          <w:szCs w:val="24"/>
        </w:rPr>
        <w:t xml:space="preserve"> (fotovoltaico, solare termico) da porre in opera anche come sistema di ombreggiatura (pergola fotovoltaica)</w:t>
      </w:r>
      <w:r w:rsidR="001935A2" w:rsidRPr="00EA54F7">
        <w:rPr>
          <w:rFonts w:ascii="Akzidenz-Grotesk Pro Light" w:hAnsi="Akzidenz-Grotesk Pro Light"/>
          <w:sz w:val="24"/>
          <w:szCs w:val="24"/>
        </w:rPr>
        <w:t>.</w:t>
      </w:r>
    </w:p>
    <w:p w:rsidR="00751FB8" w:rsidRDefault="00751FB8" w:rsidP="005B3829">
      <w:pPr>
        <w:pStyle w:val="Nessunaspaziatura"/>
        <w:rPr>
          <w:rFonts w:ascii="Akzidenz-Grotesk Pro Light" w:hAnsi="Akzidenz-Grotesk Pro Light"/>
          <w:b/>
          <w:sz w:val="24"/>
          <w:szCs w:val="24"/>
        </w:rPr>
      </w:pPr>
    </w:p>
    <w:p w:rsidR="005B3829" w:rsidRPr="00EA54F7" w:rsidRDefault="005B3829" w:rsidP="005B3829">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 xml:space="preserve">ART. </w:t>
      </w:r>
      <w:r w:rsidR="00C91DCA" w:rsidRPr="00EA54F7">
        <w:rPr>
          <w:rFonts w:ascii="Akzidenz-Grotesk Pro Light" w:hAnsi="Akzidenz-Grotesk Pro Light"/>
          <w:b/>
          <w:sz w:val="24"/>
          <w:szCs w:val="24"/>
        </w:rPr>
        <w:t>5</w:t>
      </w:r>
      <w:r w:rsidRPr="00EA54F7">
        <w:rPr>
          <w:rFonts w:ascii="Akzidenz-Grotesk Pro Light" w:hAnsi="Akzidenz-Grotesk Pro Light"/>
          <w:b/>
          <w:sz w:val="24"/>
          <w:szCs w:val="24"/>
        </w:rPr>
        <w:t xml:space="preserve"> PARTECIPAZIONE AL CONCORSO</w:t>
      </w:r>
    </w:p>
    <w:p w:rsidR="00374847" w:rsidRPr="00EA54F7" w:rsidRDefault="00374847" w:rsidP="005B3829">
      <w:pPr>
        <w:pStyle w:val="Default"/>
        <w:rPr>
          <w:rFonts w:ascii="Akzidenz-Grotesk Pro Light" w:hAnsi="Akzidenz-Grotesk Pro Light"/>
        </w:rPr>
      </w:pPr>
    </w:p>
    <w:p w:rsidR="005B3829" w:rsidRPr="00EA54F7" w:rsidRDefault="005B3829" w:rsidP="00374847">
      <w:pPr>
        <w:pStyle w:val="Default"/>
        <w:spacing w:line="276" w:lineRule="auto"/>
        <w:rPr>
          <w:rFonts w:ascii="Akzidenz-Grotesk Pro Light" w:hAnsi="Akzidenz-Grotesk Pro Light" w:cstheme="minorBidi"/>
          <w:color w:val="auto"/>
        </w:rPr>
      </w:pPr>
      <w:r w:rsidRPr="00EA54F7">
        <w:rPr>
          <w:rFonts w:ascii="Akzidenz-Grotesk Pro Light" w:hAnsi="Akzidenz-Grotesk Pro Light" w:cstheme="minorBidi"/>
          <w:color w:val="auto"/>
        </w:rPr>
        <w:t>Il concorso è aperto agli Architetti e a</w:t>
      </w:r>
      <w:r w:rsidR="000251E1" w:rsidRPr="00EA54F7">
        <w:rPr>
          <w:rFonts w:ascii="Akzidenz-Grotesk Pro Light" w:hAnsi="Akzidenz-Grotesk Pro Light" w:cstheme="minorBidi"/>
          <w:color w:val="auto"/>
        </w:rPr>
        <w:t>gli</w:t>
      </w:r>
      <w:r w:rsidRPr="00EA54F7">
        <w:rPr>
          <w:rFonts w:ascii="Akzidenz-Grotesk Pro Light" w:hAnsi="Akzidenz-Grotesk Pro Light" w:cstheme="minorBidi"/>
          <w:color w:val="auto"/>
        </w:rPr>
        <w:t xml:space="preserve"> </w:t>
      </w:r>
      <w:r w:rsidR="000251E1" w:rsidRPr="00EA54F7">
        <w:rPr>
          <w:rFonts w:ascii="Akzidenz-Grotesk Pro Light" w:hAnsi="Akzidenz-Grotesk Pro Light" w:cstheme="minorBidi"/>
          <w:color w:val="auto"/>
        </w:rPr>
        <w:t>Ingegneri di età inferiore ai 35 anni</w:t>
      </w:r>
      <w:r w:rsidR="001935A2" w:rsidRPr="00EA54F7">
        <w:rPr>
          <w:rFonts w:ascii="Akzidenz-Grotesk Pro Light" w:hAnsi="Akzidenz-Grotesk Pro Light" w:cstheme="minorBidi"/>
          <w:color w:val="auto"/>
        </w:rPr>
        <w:t xml:space="preserve"> (</w:t>
      </w:r>
      <w:r w:rsidR="00E86E7C" w:rsidRPr="00EA54F7">
        <w:rPr>
          <w:rFonts w:ascii="Akzidenz-Grotesk Pro Light" w:hAnsi="Akzidenz-Grotesk Pro Light" w:cstheme="minorBidi"/>
          <w:color w:val="auto"/>
        </w:rPr>
        <w:t xml:space="preserve">ovvero </w:t>
      </w:r>
      <w:r w:rsidR="001935A2" w:rsidRPr="00EA54F7">
        <w:rPr>
          <w:rFonts w:ascii="Akzidenz-Grotesk Pro Light" w:hAnsi="Akzidenz-Grotesk Pro Light" w:cstheme="minorBidi"/>
          <w:color w:val="auto"/>
        </w:rPr>
        <w:t>alla data di consegna degli elaborati</w:t>
      </w:r>
      <w:r w:rsidR="00E86E7C" w:rsidRPr="00EA54F7">
        <w:rPr>
          <w:rFonts w:ascii="Akzidenz-Grotesk Pro Light" w:hAnsi="Akzidenz-Grotesk Pro Light" w:cstheme="minorBidi"/>
          <w:color w:val="auto"/>
        </w:rPr>
        <w:t xml:space="preserve"> non dovranno aver compiuto i 35 anni di età</w:t>
      </w:r>
      <w:r w:rsidR="001935A2" w:rsidRPr="00EA54F7">
        <w:rPr>
          <w:rFonts w:ascii="Akzidenz-Grotesk Pro Light" w:hAnsi="Akzidenz-Grotesk Pro Light" w:cstheme="minorBidi"/>
          <w:color w:val="auto"/>
        </w:rPr>
        <w:t>)</w:t>
      </w:r>
      <w:r w:rsidR="000251E1" w:rsidRPr="00EA54F7">
        <w:rPr>
          <w:rFonts w:ascii="Akzidenz-Grotesk Pro Light" w:hAnsi="Akzidenz-Grotesk Pro Light" w:cstheme="minorBidi"/>
          <w:color w:val="auto"/>
        </w:rPr>
        <w:t xml:space="preserve">, </w:t>
      </w:r>
      <w:r w:rsidRPr="00EA54F7">
        <w:rPr>
          <w:rFonts w:ascii="Akzidenz-Grotesk Pro Light" w:hAnsi="Akzidenz-Grotesk Pro Light" w:cstheme="minorBidi"/>
          <w:color w:val="auto"/>
        </w:rPr>
        <w:t xml:space="preserve">iscritti nei rispettivi Ordini professionali, abilitati all'esercizio della professione e per questo autorizzati all’esercizio della professione alla data di pubblicazione del presente Bando. </w:t>
      </w:r>
    </w:p>
    <w:p w:rsidR="005B3829" w:rsidRPr="00EA54F7" w:rsidRDefault="005B3829" w:rsidP="00374847">
      <w:pPr>
        <w:pStyle w:val="Default"/>
        <w:spacing w:line="276" w:lineRule="auto"/>
        <w:rPr>
          <w:rFonts w:ascii="Akzidenz-Grotesk Pro Light" w:hAnsi="Akzidenz-Grotesk Pro Light" w:cstheme="minorBidi"/>
          <w:color w:val="auto"/>
        </w:rPr>
      </w:pPr>
      <w:r w:rsidRPr="00EA54F7">
        <w:rPr>
          <w:rFonts w:ascii="Akzidenz-Grotesk Pro Light" w:hAnsi="Akzidenz-Grotesk Pro Light" w:cstheme="minorBidi"/>
          <w:color w:val="auto"/>
        </w:rPr>
        <w:lastRenderedPageBreak/>
        <w:t xml:space="preserve">I concorrenti possono partecipare </w:t>
      </w:r>
      <w:r w:rsidR="000251E1" w:rsidRPr="00EA54F7">
        <w:rPr>
          <w:rFonts w:ascii="Akzidenz-Grotesk Pro Light" w:hAnsi="Akzidenz-Grotesk Pro Light" w:cstheme="minorBidi"/>
          <w:color w:val="auto"/>
        </w:rPr>
        <w:t xml:space="preserve">anche </w:t>
      </w:r>
      <w:r w:rsidRPr="00EA54F7">
        <w:rPr>
          <w:rFonts w:ascii="Akzidenz-Grotesk Pro Light" w:hAnsi="Akzidenz-Grotesk Pro Light" w:cstheme="minorBidi"/>
          <w:color w:val="auto"/>
        </w:rPr>
        <w:t>mediante raggruppamenti temporanei</w:t>
      </w:r>
      <w:r w:rsidR="00EB55C9">
        <w:rPr>
          <w:rFonts w:ascii="Akzidenz-Grotesk Pro Light" w:hAnsi="Akzidenz-Grotesk Pro Light" w:cstheme="minorBidi"/>
          <w:color w:val="auto"/>
        </w:rPr>
        <w:t xml:space="preserve"> interdisciplinari</w:t>
      </w:r>
      <w:r w:rsidRPr="00EA54F7">
        <w:rPr>
          <w:rFonts w:ascii="Akzidenz-Grotesk Pro Light" w:hAnsi="Akzidenz-Grotesk Pro Light" w:cstheme="minorBidi"/>
          <w:color w:val="auto"/>
        </w:rPr>
        <w:t xml:space="preserve">. </w:t>
      </w:r>
    </w:p>
    <w:p w:rsidR="00433A0D" w:rsidRDefault="005B3829" w:rsidP="00374847">
      <w:pPr>
        <w:pStyle w:val="Default"/>
        <w:spacing w:line="276" w:lineRule="auto"/>
        <w:rPr>
          <w:rFonts w:ascii="Akzidenz-Grotesk Pro Light" w:hAnsi="Akzidenz-Grotesk Pro Light" w:cstheme="minorBidi"/>
          <w:color w:val="auto"/>
        </w:rPr>
      </w:pPr>
      <w:r w:rsidRPr="00EA54F7">
        <w:rPr>
          <w:rFonts w:ascii="Akzidenz-Grotesk Pro Light" w:hAnsi="Akzidenz-Grotesk Pro Light" w:cstheme="minorBidi"/>
          <w:color w:val="auto"/>
        </w:rPr>
        <w:t>Ciascun raggruppamento temporaneo deve nominare un capogruppo</w:t>
      </w:r>
      <w:r w:rsidR="00EB55C9">
        <w:rPr>
          <w:rFonts w:ascii="Akzidenz-Grotesk Pro Light" w:hAnsi="Akzidenz-Grotesk Pro Light" w:cstheme="minorBidi"/>
          <w:color w:val="auto"/>
        </w:rPr>
        <w:t xml:space="preserve"> (</w:t>
      </w:r>
      <w:r w:rsidR="00EB55C9" w:rsidRPr="00EA54F7">
        <w:rPr>
          <w:rFonts w:ascii="Akzidenz-Grotesk Pro Light" w:hAnsi="Akzidenz-Grotesk Pro Light" w:cstheme="minorBidi"/>
          <w:color w:val="auto"/>
        </w:rPr>
        <w:t>abilitat</w:t>
      </w:r>
      <w:r w:rsidR="00EB55C9">
        <w:rPr>
          <w:rFonts w:ascii="Akzidenz-Grotesk Pro Light" w:hAnsi="Akzidenz-Grotesk Pro Light" w:cstheme="minorBidi"/>
          <w:color w:val="auto"/>
        </w:rPr>
        <w:t>o</w:t>
      </w:r>
      <w:r w:rsidR="00EB55C9" w:rsidRPr="00EA54F7">
        <w:rPr>
          <w:rFonts w:ascii="Akzidenz-Grotesk Pro Light" w:hAnsi="Akzidenz-Grotesk Pro Light" w:cstheme="minorBidi"/>
          <w:color w:val="auto"/>
        </w:rPr>
        <w:t xml:space="preserve"> all'esercizio della professione</w:t>
      </w:r>
      <w:r w:rsidR="00EB55C9">
        <w:rPr>
          <w:rFonts w:ascii="Akzidenz-Grotesk Pro Light" w:hAnsi="Akzidenz-Grotesk Pro Light" w:cstheme="minorBidi"/>
          <w:color w:val="auto"/>
        </w:rPr>
        <w:t>)</w:t>
      </w:r>
      <w:r w:rsidRPr="00EA54F7">
        <w:rPr>
          <w:rFonts w:ascii="Akzidenz-Grotesk Pro Light" w:hAnsi="Akzidenz-Grotesk Pro Light" w:cstheme="minorBidi"/>
          <w:color w:val="auto"/>
        </w:rPr>
        <w:t>, unico responsabile e referente nei confronti dell'Ente banditore.</w:t>
      </w:r>
    </w:p>
    <w:p w:rsidR="005B3829" w:rsidRPr="00EA54F7" w:rsidRDefault="00433A0D" w:rsidP="00374847">
      <w:pPr>
        <w:pStyle w:val="Default"/>
        <w:spacing w:line="276" w:lineRule="auto"/>
        <w:rPr>
          <w:rFonts w:ascii="Akzidenz-Grotesk Pro Light" w:hAnsi="Akzidenz-Grotesk Pro Light" w:cstheme="minorBidi"/>
          <w:color w:val="auto"/>
        </w:rPr>
      </w:pPr>
      <w:r w:rsidRPr="00EA54F7">
        <w:rPr>
          <w:rFonts w:ascii="Akzidenz-Grotesk Pro Light" w:hAnsi="Akzidenz-Grotesk Pro Light" w:cstheme="minorBidi"/>
          <w:b/>
          <w:color w:val="auto"/>
        </w:rPr>
        <w:t>Tutti i membri del raggruppamento dovranno essere di età inferiore ai 35 anni</w:t>
      </w:r>
      <w:r w:rsidRPr="00EA54F7">
        <w:rPr>
          <w:rFonts w:ascii="Akzidenz-Grotesk Pro Light" w:hAnsi="Akzidenz-Grotesk Pro Light" w:cstheme="minorBidi"/>
          <w:color w:val="auto"/>
        </w:rPr>
        <w:t xml:space="preserve"> (alla data di consegna degli elaborati).</w:t>
      </w:r>
      <w:r w:rsidR="005B3829" w:rsidRPr="00EA54F7">
        <w:rPr>
          <w:rFonts w:ascii="Akzidenz-Grotesk Pro Light" w:hAnsi="Akzidenz-Grotesk Pro Light" w:cstheme="minorBidi"/>
          <w:color w:val="auto"/>
        </w:rPr>
        <w:t xml:space="preserve"> </w:t>
      </w:r>
    </w:p>
    <w:p w:rsidR="00764EFE" w:rsidRPr="0004795D" w:rsidRDefault="00764EFE" w:rsidP="00374847">
      <w:pPr>
        <w:pStyle w:val="Default"/>
        <w:spacing w:line="276" w:lineRule="auto"/>
        <w:rPr>
          <w:rFonts w:ascii="Akzidenz-Grotesk Pro Light" w:hAnsi="Akzidenz-Grotesk Pro Light" w:cstheme="minorBidi"/>
          <w:i/>
          <w:color w:val="auto"/>
        </w:rPr>
      </w:pPr>
      <w:r w:rsidRPr="0004795D">
        <w:rPr>
          <w:rFonts w:ascii="Akzidenz-Grotesk Pro Light" w:hAnsi="Akzidenz-Grotesk Pro Light" w:cstheme="minorBidi"/>
          <w:i/>
          <w:color w:val="auto"/>
        </w:rPr>
        <w:t xml:space="preserve">Ciascun gruppo potrà avvalersi anche di </w:t>
      </w:r>
      <w:r w:rsidR="00751FB8">
        <w:rPr>
          <w:rFonts w:ascii="Akzidenz-Grotesk Pro Light" w:hAnsi="Akzidenz-Grotesk Pro Light" w:cstheme="minorBidi"/>
          <w:i/>
          <w:color w:val="auto"/>
        </w:rPr>
        <w:t xml:space="preserve">collaboratori e </w:t>
      </w:r>
      <w:r w:rsidRPr="0004795D">
        <w:rPr>
          <w:rFonts w:ascii="Akzidenz-Grotesk Pro Light" w:hAnsi="Akzidenz-Grotesk Pro Light" w:cstheme="minorBidi"/>
          <w:i/>
          <w:color w:val="auto"/>
        </w:rPr>
        <w:t>consulenti non iscritti ad albi professionali.</w:t>
      </w:r>
    </w:p>
    <w:p w:rsidR="005B3829" w:rsidRPr="00EA54F7" w:rsidRDefault="005B3829" w:rsidP="00374847">
      <w:pPr>
        <w:pStyle w:val="Default"/>
        <w:spacing w:line="276" w:lineRule="auto"/>
        <w:rPr>
          <w:rFonts w:ascii="Akzidenz-Grotesk Pro Light" w:hAnsi="Akzidenz-Grotesk Pro Light" w:cstheme="minorBidi"/>
          <w:color w:val="auto"/>
        </w:rPr>
      </w:pPr>
      <w:r w:rsidRPr="00EA54F7">
        <w:rPr>
          <w:rFonts w:ascii="Akzidenz-Grotesk Pro Light" w:hAnsi="Akzidenz-Grotesk Pro Light" w:cstheme="minorBidi"/>
          <w:color w:val="auto"/>
        </w:rPr>
        <w:t xml:space="preserve">Il raggruppamento temporaneo costituisce un'entità unica ai fini del concorso e la paternità della proposta progettuale espressa verrà riconosciuta, a parità di titoli e diritti, a tutti i componenti del raggruppamento. </w:t>
      </w:r>
    </w:p>
    <w:p w:rsidR="00FC0537" w:rsidRPr="00EA54F7" w:rsidRDefault="00FC0537" w:rsidP="00374847">
      <w:pPr>
        <w:pStyle w:val="Default"/>
        <w:spacing w:line="276" w:lineRule="auto"/>
        <w:rPr>
          <w:rFonts w:ascii="Akzidenz-Grotesk Pro Light" w:hAnsi="Akzidenz-Grotesk Pro Light" w:cstheme="minorBidi"/>
          <w:color w:val="auto"/>
        </w:rPr>
      </w:pPr>
      <w:r w:rsidRPr="00EA54F7">
        <w:rPr>
          <w:rFonts w:ascii="Akzidenz-Grotesk Pro Light" w:hAnsi="Akzidenz-Grotesk Pro Light" w:cstheme="minorBidi"/>
          <w:color w:val="auto"/>
        </w:rPr>
        <w:t>La partecipazione a qualsiasi titolo (capogruppo o membro del gruppo) di un concorrente a più di un raggruppamento comporta l'esclusione dal concorso sia del singolo concorrente sia del raggruppamento o dei raggruppamenti di cui il medesimo risulta essere componente.</w:t>
      </w:r>
    </w:p>
    <w:p w:rsidR="00FC0537" w:rsidRPr="00EA54F7" w:rsidRDefault="00FC0537" w:rsidP="00374847">
      <w:pPr>
        <w:pStyle w:val="Default"/>
        <w:spacing w:line="276" w:lineRule="auto"/>
        <w:rPr>
          <w:rFonts w:ascii="Akzidenz-Grotesk Pro Light" w:hAnsi="Akzidenz-Grotesk Pro Light" w:cstheme="minorBidi"/>
          <w:color w:val="auto"/>
        </w:rPr>
      </w:pPr>
      <w:r w:rsidRPr="00EA54F7">
        <w:rPr>
          <w:rFonts w:ascii="Akzidenz-Grotesk Pro Light" w:hAnsi="Akzidenz-Grotesk Pro Light" w:cstheme="minorBidi"/>
          <w:color w:val="auto"/>
        </w:rPr>
        <w:t>È fatto divieto assoluto a tutti i concorrenti di divulgare, pubblicare o far pubblicare i progetti (o loro parti) prima che vengano resi noti gli esiti della Commissione Giudicatrice.</w:t>
      </w:r>
    </w:p>
    <w:p w:rsidR="001935A2" w:rsidRDefault="001935A2" w:rsidP="00FC0537">
      <w:pPr>
        <w:pStyle w:val="Default"/>
        <w:rPr>
          <w:rFonts w:ascii="Akzidenz-Grotesk Pro Light" w:hAnsi="Akzidenz-Grotesk Pro Light"/>
        </w:rPr>
      </w:pPr>
    </w:p>
    <w:p w:rsidR="00751FB8" w:rsidRPr="00EA54F7" w:rsidRDefault="00751FB8" w:rsidP="00FC0537">
      <w:pPr>
        <w:pStyle w:val="Default"/>
        <w:rPr>
          <w:rFonts w:ascii="Akzidenz-Grotesk Pro Light" w:hAnsi="Akzidenz-Grotesk Pro Light"/>
        </w:rPr>
      </w:pPr>
    </w:p>
    <w:p w:rsidR="001935A2" w:rsidRPr="00EA54F7" w:rsidRDefault="001935A2" w:rsidP="00374847">
      <w:pPr>
        <w:pStyle w:val="Nessunaspaziatura"/>
        <w:spacing w:line="276" w:lineRule="auto"/>
        <w:rPr>
          <w:rFonts w:ascii="Akzidenz-Grotesk Pro Light" w:hAnsi="Akzidenz-Grotesk Pro Light"/>
          <w:b/>
          <w:sz w:val="24"/>
          <w:szCs w:val="24"/>
        </w:rPr>
      </w:pPr>
      <w:r w:rsidRPr="00EA54F7">
        <w:rPr>
          <w:rFonts w:ascii="Akzidenz-Grotesk Pro Light" w:hAnsi="Akzidenz-Grotesk Pro Light"/>
          <w:b/>
          <w:sz w:val="24"/>
          <w:szCs w:val="24"/>
        </w:rPr>
        <w:t xml:space="preserve">ART. </w:t>
      </w:r>
      <w:r w:rsidR="00C91DCA" w:rsidRPr="00EA54F7">
        <w:rPr>
          <w:rFonts w:ascii="Akzidenz-Grotesk Pro Light" w:hAnsi="Akzidenz-Grotesk Pro Light"/>
          <w:b/>
          <w:sz w:val="24"/>
          <w:szCs w:val="24"/>
        </w:rPr>
        <w:t>6</w:t>
      </w:r>
      <w:r w:rsidRPr="00EA54F7">
        <w:rPr>
          <w:rFonts w:ascii="Akzidenz-Grotesk Pro Light" w:hAnsi="Akzidenz-Grotesk Pro Light"/>
          <w:b/>
          <w:sz w:val="24"/>
          <w:szCs w:val="24"/>
        </w:rPr>
        <w:t xml:space="preserve"> INCOMPATIBILITÀ DEI PARTECIPANTI</w:t>
      </w:r>
    </w:p>
    <w:p w:rsidR="00374847" w:rsidRPr="00EA54F7" w:rsidRDefault="00374847" w:rsidP="00374847">
      <w:pPr>
        <w:pStyle w:val="Nessunaspaziatura"/>
        <w:spacing w:line="276" w:lineRule="auto"/>
        <w:rPr>
          <w:rFonts w:ascii="Akzidenz-Grotesk Pro Light" w:hAnsi="Akzidenz-Grotesk Pro Light"/>
          <w:b/>
          <w:sz w:val="24"/>
          <w:szCs w:val="24"/>
        </w:rPr>
      </w:pPr>
    </w:p>
    <w:p w:rsidR="001935A2" w:rsidRPr="00EA54F7" w:rsidRDefault="001935A2" w:rsidP="00374847">
      <w:pPr>
        <w:pStyle w:val="Nessunaspaziatura"/>
        <w:spacing w:line="276" w:lineRule="auto"/>
        <w:rPr>
          <w:rFonts w:ascii="Akzidenz-Grotesk Pro Light" w:hAnsi="Akzidenz-Grotesk Pro Light"/>
          <w:sz w:val="24"/>
          <w:szCs w:val="24"/>
        </w:rPr>
      </w:pPr>
      <w:r w:rsidRPr="00EA54F7">
        <w:rPr>
          <w:rFonts w:ascii="Akzidenz-Grotesk Pro Light" w:hAnsi="Akzidenz-Grotesk Pro Light"/>
          <w:sz w:val="24"/>
          <w:szCs w:val="24"/>
        </w:rPr>
        <w:t>Non sono ammessi alla partecipazione al concorso:</w:t>
      </w:r>
    </w:p>
    <w:p w:rsidR="001935A2" w:rsidRPr="00EA54F7" w:rsidRDefault="001935A2" w:rsidP="00374847">
      <w:pPr>
        <w:pStyle w:val="Nessunaspaziatura"/>
        <w:numPr>
          <w:ilvl w:val="0"/>
          <w:numId w:val="24"/>
        </w:numPr>
        <w:spacing w:line="276" w:lineRule="auto"/>
        <w:rPr>
          <w:rFonts w:ascii="Akzidenz-Grotesk Pro Light" w:hAnsi="Akzidenz-Grotesk Pro Light"/>
          <w:sz w:val="24"/>
          <w:szCs w:val="24"/>
        </w:rPr>
      </w:pPr>
      <w:proofErr w:type="gramStart"/>
      <w:r w:rsidRPr="00EA54F7">
        <w:rPr>
          <w:rFonts w:ascii="Akzidenz-Grotesk Pro Light" w:hAnsi="Akzidenz-Grotesk Pro Light"/>
          <w:sz w:val="24"/>
          <w:szCs w:val="24"/>
        </w:rPr>
        <w:t>i</w:t>
      </w:r>
      <w:proofErr w:type="gramEnd"/>
      <w:r w:rsidRPr="00EA54F7">
        <w:rPr>
          <w:rFonts w:ascii="Akzidenz-Grotesk Pro Light" w:hAnsi="Akzidenz-Grotesk Pro Light"/>
          <w:sz w:val="24"/>
          <w:szCs w:val="24"/>
        </w:rPr>
        <w:t xml:space="preserve"> componenti della Commissione Giudicatrice, i loro coniugi e i loro parenti sino al quarto grado e gli affini sino al secondo grado compreso;</w:t>
      </w:r>
    </w:p>
    <w:p w:rsidR="001935A2" w:rsidRPr="00EA54F7" w:rsidRDefault="001935A2" w:rsidP="00374847">
      <w:pPr>
        <w:pStyle w:val="Nessunaspaziatura"/>
        <w:numPr>
          <w:ilvl w:val="0"/>
          <w:numId w:val="24"/>
        </w:numPr>
        <w:spacing w:line="276" w:lineRule="auto"/>
        <w:rPr>
          <w:rFonts w:ascii="Akzidenz-Grotesk Pro Light" w:hAnsi="Akzidenz-Grotesk Pro Light"/>
          <w:sz w:val="24"/>
          <w:szCs w:val="24"/>
        </w:rPr>
      </w:pPr>
      <w:proofErr w:type="gramStart"/>
      <w:r w:rsidRPr="00EA54F7">
        <w:rPr>
          <w:rFonts w:ascii="Akzidenz-Grotesk Pro Light" w:hAnsi="Akzidenz-Grotesk Pro Light"/>
          <w:sz w:val="24"/>
          <w:szCs w:val="24"/>
        </w:rPr>
        <w:t>gli</w:t>
      </w:r>
      <w:proofErr w:type="gramEnd"/>
      <w:r w:rsidRPr="00EA54F7">
        <w:rPr>
          <w:rFonts w:ascii="Akzidenz-Grotesk Pro Light" w:hAnsi="Akzidenz-Grotesk Pro Light"/>
          <w:sz w:val="24"/>
          <w:szCs w:val="24"/>
        </w:rPr>
        <w:t xml:space="preserve"> Amministratori in carica ed i</w:t>
      </w:r>
      <w:r w:rsidR="00D45B22" w:rsidRPr="00EA54F7">
        <w:rPr>
          <w:rFonts w:ascii="Akzidenz-Grotesk Pro Light" w:hAnsi="Akzidenz-Grotesk Pro Light"/>
          <w:sz w:val="24"/>
          <w:szCs w:val="24"/>
        </w:rPr>
        <w:t xml:space="preserve"> consiglieri dell’ANCE e dell’IN</w:t>
      </w:r>
      <w:r w:rsidRPr="00EA54F7">
        <w:rPr>
          <w:rFonts w:ascii="Akzidenz-Grotesk Pro Light" w:hAnsi="Akzidenz-Grotesk Pro Light"/>
          <w:sz w:val="24"/>
          <w:szCs w:val="24"/>
        </w:rPr>
        <w:t>/Arch, i loro coniugi, i parenti e gli affini fino al terzo grado;</w:t>
      </w:r>
    </w:p>
    <w:p w:rsidR="001935A2" w:rsidRPr="00EA54F7" w:rsidRDefault="001935A2" w:rsidP="00374847">
      <w:pPr>
        <w:pStyle w:val="Nessunaspaziatura"/>
        <w:numPr>
          <w:ilvl w:val="0"/>
          <w:numId w:val="24"/>
        </w:numPr>
        <w:spacing w:line="276" w:lineRule="auto"/>
        <w:rPr>
          <w:rFonts w:ascii="Akzidenz-Grotesk Pro Light" w:hAnsi="Akzidenz-Grotesk Pro Light"/>
          <w:sz w:val="24"/>
          <w:szCs w:val="24"/>
        </w:rPr>
      </w:pPr>
      <w:proofErr w:type="gramStart"/>
      <w:r w:rsidRPr="00EA54F7">
        <w:rPr>
          <w:rFonts w:ascii="Akzidenz-Grotesk Pro Light" w:hAnsi="Akzidenz-Grotesk Pro Light"/>
          <w:sz w:val="24"/>
          <w:szCs w:val="24"/>
        </w:rPr>
        <w:t>i</w:t>
      </w:r>
      <w:proofErr w:type="gramEnd"/>
      <w:r w:rsidRPr="00EA54F7">
        <w:rPr>
          <w:rFonts w:ascii="Akzidenz-Grotesk Pro Light" w:hAnsi="Akzidenz-Grotesk Pro Light"/>
          <w:sz w:val="24"/>
          <w:szCs w:val="24"/>
        </w:rPr>
        <w:t xml:space="preserve"> dipendenti a tempo pieno e i dipendenti a tempo parziale dell’Ente Banditore, anche con contratto a termine, ed i consulenti dell’ANCE e dell’I</w:t>
      </w:r>
      <w:r w:rsidR="00D45B22" w:rsidRPr="00EA54F7">
        <w:rPr>
          <w:rFonts w:ascii="Akzidenz-Grotesk Pro Light" w:hAnsi="Akzidenz-Grotesk Pro Light"/>
          <w:sz w:val="24"/>
          <w:szCs w:val="24"/>
        </w:rPr>
        <w:t>N</w:t>
      </w:r>
      <w:r w:rsidRPr="00EA54F7">
        <w:rPr>
          <w:rFonts w:ascii="Akzidenz-Grotesk Pro Light" w:hAnsi="Akzidenz-Grotesk Pro Light"/>
          <w:sz w:val="24"/>
          <w:szCs w:val="24"/>
        </w:rPr>
        <w:t>/Arch con contratto continuativo;</w:t>
      </w:r>
    </w:p>
    <w:p w:rsidR="001935A2" w:rsidRPr="00EA54F7" w:rsidRDefault="001935A2" w:rsidP="00374847">
      <w:pPr>
        <w:pStyle w:val="Nessunaspaziatura"/>
        <w:numPr>
          <w:ilvl w:val="0"/>
          <w:numId w:val="24"/>
        </w:numPr>
        <w:spacing w:line="276" w:lineRule="auto"/>
        <w:rPr>
          <w:rFonts w:ascii="Akzidenz-Grotesk Pro Light" w:hAnsi="Akzidenz-Grotesk Pro Light"/>
          <w:sz w:val="24"/>
          <w:szCs w:val="24"/>
        </w:rPr>
      </w:pPr>
      <w:proofErr w:type="gramStart"/>
      <w:r w:rsidRPr="00EA54F7">
        <w:rPr>
          <w:rFonts w:ascii="Akzidenz-Grotesk Pro Light" w:hAnsi="Akzidenz-Grotesk Pro Light"/>
          <w:sz w:val="24"/>
          <w:szCs w:val="24"/>
        </w:rPr>
        <w:t>coloro</w:t>
      </w:r>
      <w:proofErr w:type="gramEnd"/>
      <w:r w:rsidRPr="00EA54F7">
        <w:rPr>
          <w:rFonts w:ascii="Akzidenz-Grotesk Pro Light" w:hAnsi="Akzidenz-Grotesk Pro Light"/>
          <w:sz w:val="24"/>
          <w:szCs w:val="24"/>
        </w:rPr>
        <w:t xml:space="preserve"> che hanno partecipato, a qualsiasi titolo, alla stesura del bando e dei documenti allegati;</w:t>
      </w:r>
    </w:p>
    <w:p w:rsidR="001935A2" w:rsidRPr="00EA54F7" w:rsidRDefault="001935A2" w:rsidP="00374847">
      <w:pPr>
        <w:pStyle w:val="Nessunaspaziatura"/>
        <w:spacing w:line="276" w:lineRule="auto"/>
        <w:rPr>
          <w:rFonts w:ascii="Akzidenz-Grotesk Pro Light" w:hAnsi="Akzidenz-Grotesk Pro Light"/>
          <w:sz w:val="24"/>
          <w:szCs w:val="24"/>
        </w:rPr>
      </w:pPr>
    </w:p>
    <w:p w:rsidR="005B3829" w:rsidRPr="00EA54F7" w:rsidRDefault="001935A2" w:rsidP="00374847">
      <w:pPr>
        <w:pStyle w:val="Nessunaspaziatura"/>
        <w:spacing w:line="276" w:lineRule="auto"/>
        <w:rPr>
          <w:rFonts w:ascii="Akzidenz-Grotesk Pro Light" w:hAnsi="Akzidenz-Grotesk Pro Light"/>
          <w:sz w:val="24"/>
          <w:szCs w:val="24"/>
        </w:rPr>
      </w:pPr>
      <w:r w:rsidRPr="00EA54F7">
        <w:rPr>
          <w:rFonts w:ascii="Akzidenz-Grotesk Pro Light" w:hAnsi="Akzidenz-Grotesk Pro Light"/>
          <w:sz w:val="24"/>
          <w:szCs w:val="24"/>
        </w:rPr>
        <w:t>L'incorrenza in una delle cause di incompatibilità sopra descritte, anche di un solo soggetto, determina l'esclusione dal concorso.</w:t>
      </w:r>
    </w:p>
    <w:p w:rsidR="0073102B" w:rsidRDefault="0073102B" w:rsidP="00374847">
      <w:pPr>
        <w:pStyle w:val="Nessunaspaziatura"/>
        <w:spacing w:line="276" w:lineRule="auto"/>
        <w:rPr>
          <w:rFonts w:ascii="Akzidenz-Grotesk Pro Light" w:hAnsi="Akzidenz-Grotesk Pro Light"/>
          <w:sz w:val="24"/>
          <w:szCs w:val="24"/>
        </w:rPr>
      </w:pPr>
    </w:p>
    <w:p w:rsidR="00751FB8" w:rsidRPr="00EA54F7" w:rsidRDefault="00751FB8" w:rsidP="00374847">
      <w:pPr>
        <w:pStyle w:val="Nessunaspaziatura"/>
        <w:spacing w:line="276" w:lineRule="auto"/>
        <w:rPr>
          <w:rFonts w:ascii="Akzidenz-Grotesk Pro Light" w:hAnsi="Akzidenz-Grotesk Pro Light"/>
          <w:sz w:val="24"/>
          <w:szCs w:val="24"/>
        </w:rPr>
      </w:pPr>
    </w:p>
    <w:p w:rsidR="0073102B" w:rsidRPr="00EA54F7" w:rsidRDefault="0073102B" w:rsidP="00374847">
      <w:pPr>
        <w:pStyle w:val="Nessunaspaziatura"/>
        <w:spacing w:line="276" w:lineRule="auto"/>
        <w:rPr>
          <w:rFonts w:ascii="Akzidenz-Grotesk Pro Light" w:hAnsi="Akzidenz-Grotesk Pro Light"/>
          <w:b/>
          <w:sz w:val="24"/>
          <w:szCs w:val="24"/>
        </w:rPr>
      </w:pPr>
      <w:r w:rsidRPr="00EA54F7">
        <w:rPr>
          <w:rFonts w:ascii="Akzidenz-Grotesk Pro Light" w:hAnsi="Akzidenz-Grotesk Pro Light"/>
          <w:b/>
          <w:sz w:val="24"/>
          <w:szCs w:val="24"/>
        </w:rPr>
        <w:t xml:space="preserve">ART. </w:t>
      </w:r>
      <w:r w:rsidR="00C91DCA" w:rsidRPr="00EA54F7">
        <w:rPr>
          <w:rFonts w:ascii="Akzidenz-Grotesk Pro Light" w:hAnsi="Akzidenz-Grotesk Pro Light"/>
          <w:b/>
          <w:sz w:val="24"/>
          <w:szCs w:val="24"/>
        </w:rPr>
        <w:t>7</w:t>
      </w:r>
      <w:r w:rsidRPr="00EA54F7">
        <w:rPr>
          <w:rFonts w:ascii="Akzidenz-Grotesk Pro Light" w:hAnsi="Akzidenz-Grotesk Pro Light"/>
          <w:b/>
          <w:sz w:val="24"/>
          <w:szCs w:val="24"/>
        </w:rPr>
        <w:t xml:space="preserve"> CAUSE DI ESCLUSIONE</w:t>
      </w:r>
    </w:p>
    <w:p w:rsidR="000B37CF" w:rsidRPr="00EA54F7" w:rsidRDefault="000B37CF" w:rsidP="00374847">
      <w:pPr>
        <w:pStyle w:val="Nessunaspaziatura"/>
        <w:spacing w:line="276" w:lineRule="auto"/>
        <w:rPr>
          <w:rFonts w:ascii="Akzidenz-Grotesk Pro Light" w:hAnsi="Akzidenz-Grotesk Pro Light"/>
          <w:b/>
          <w:sz w:val="24"/>
          <w:szCs w:val="24"/>
        </w:rPr>
      </w:pPr>
    </w:p>
    <w:p w:rsidR="0073102B" w:rsidRPr="00EA54F7" w:rsidRDefault="0073102B" w:rsidP="00374847">
      <w:pPr>
        <w:pStyle w:val="Nessunaspaziatura"/>
        <w:spacing w:line="276" w:lineRule="auto"/>
        <w:rPr>
          <w:rFonts w:ascii="Akzidenz-Grotesk Pro Light" w:hAnsi="Akzidenz-Grotesk Pro Light"/>
          <w:sz w:val="24"/>
          <w:szCs w:val="24"/>
        </w:rPr>
      </w:pPr>
      <w:r w:rsidRPr="00EA54F7">
        <w:rPr>
          <w:rFonts w:ascii="Akzidenz-Grotesk Pro Light" w:hAnsi="Akzidenz-Grotesk Pro Light"/>
          <w:sz w:val="24"/>
          <w:szCs w:val="24"/>
        </w:rPr>
        <w:t>Tutti i concorrenti sono ammessi al concorso con riserva di accertamento dell'insussistenza delle cause di incompatibilità.</w:t>
      </w:r>
    </w:p>
    <w:p w:rsidR="00555570" w:rsidRDefault="0073102B" w:rsidP="00374847">
      <w:pPr>
        <w:pStyle w:val="Nessunaspaziatura"/>
        <w:spacing w:line="276" w:lineRule="auto"/>
        <w:rPr>
          <w:rFonts w:ascii="Akzidenz-Grotesk Pro Light" w:hAnsi="Akzidenz-Grotesk Pro Light"/>
          <w:sz w:val="24"/>
          <w:szCs w:val="24"/>
        </w:rPr>
      </w:pPr>
      <w:r w:rsidRPr="00EA54F7">
        <w:rPr>
          <w:rFonts w:ascii="Akzidenz-Grotesk Pro Light" w:hAnsi="Akzidenz-Grotesk Pro Light"/>
          <w:sz w:val="24"/>
          <w:szCs w:val="24"/>
        </w:rPr>
        <w:t>I concorrenti esclusi non potranno in alcun modo rivalersi sull’Ente Banditore per le spese sostenute per la partecipazione al concorso o per eventuali oneri da ciò derivanti.</w:t>
      </w:r>
    </w:p>
    <w:p w:rsidR="00EA54F7" w:rsidRPr="00EA54F7" w:rsidRDefault="00EA54F7" w:rsidP="00374847">
      <w:pPr>
        <w:pStyle w:val="Nessunaspaziatura"/>
        <w:spacing w:line="276" w:lineRule="auto"/>
        <w:rPr>
          <w:rFonts w:ascii="Akzidenz-Grotesk Pro Light" w:hAnsi="Akzidenz-Grotesk Pro Light"/>
          <w:sz w:val="24"/>
          <w:szCs w:val="24"/>
        </w:rPr>
      </w:pPr>
    </w:p>
    <w:p w:rsidR="0073102B" w:rsidRPr="00EA54F7" w:rsidRDefault="0073102B" w:rsidP="00374847">
      <w:pPr>
        <w:pStyle w:val="Nessunaspaziatura"/>
        <w:spacing w:line="276" w:lineRule="auto"/>
        <w:rPr>
          <w:rFonts w:ascii="Akzidenz-Grotesk Pro Light" w:hAnsi="Akzidenz-Grotesk Pro Light"/>
          <w:sz w:val="24"/>
          <w:szCs w:val="24"/>
        </w:rPr>
      </w:pPr>
    </w:p>
    <w:p w:rsidR="0073102B" w:rsidRPr="00EA54F7" w:rsidRDefault="0073102B" w:rsidP="0073102B">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lastRenderedPageBreak/>
        <w:t xml:space="preserve">Art. </w:t>
      </w:r>
      <w:r w:rsidR="00C91DCA" w:rsidRPr="00EA54F7">
        <w:rPr>
          <w:rFonts w:ascii="Akzidenz-Grotesk Pro Light" w:hAnsi="Akzidenz-Grotesk Pro Light"/>
          <w:b/>
          <w:sz w:val="24"/>
          <w:szCs w:val="24"/>
        </w:rPr>
        <w:t xml:space="preserve">8 </w:t>
      </w:r>
      <w:r w:rsidRPr="00EA54F7">
        <w:rPr>
          <w:rFonts w:ascii="Akzidenz-Grotesk Pro Light" w:hAnsi="Akzidenz-Grotesk Pro Light"/>
          <w:b/>
          <w:sz w:val="24"/>
          <w:szCs w:val="24"/>
        </w:rPr>
        <w:t>DOCUMENTAZIONE FORNITA AI CONCORRENTI</w:t>
      </w:r>
    </w:p>
    <w:p w:rsidR="0073102B" w:rsidRPr="00EA54F7" w:rsidRDefault="0073102B" w:rsidP="0073102B">
      <w:pPr>
        <w:pStyle w:val="Nessunaspaziatura"/>
        <w:rPr>
          <w:rFonts w:ascii="Akzidenz-Grotesk Pro Light" w:hAnsi="Akzidenz-Grotesk Pro Light"/>
          <w:sz w:val="24"/>
          <w:szCs w:val="24"/>
        </w:rPr>
      </w:pPr>
    </w:p>
    <w:p w:rsidR="0073102B" w:rsidRPr="00EA54F7" w:rsidRDefault="0073102B" w:rsidP="0073102B">
      <w:pPr>
        <w:pStyle w:val="Nessunaspaziatura"/>
        <w:rPr>
          <w:rFonts w:ascii="Akzidenz-Grotesk Pro Light" w:hAnsi="Akzidenz-Grotesk Pro Light"/>
          <w:sz w:val="24"/>
          <w:szCs w:val="24"/>
        </w:rPr>
      </w:pPr>
      <w:r w:rsidRPr="00EA54F7">
        <w:rPr>
          <w:rFonts w:ascii="Akzidenz-Grotesk Pro Light" w:hAnsi="Akzidenz-Grotesk Pro Light"/>
          <w:sz w:val="24"/>
          <w:szCs w:val="24"/>
        </w:rPr>
        <w:t>L'Ente banditore fornisce la seguente documentazione:</w:t>
      </w:r>
    </w:p>
    <w:p w:rsidR="0073102B" w:rsidRPr="00EA54F7" w:rsidRDefault="0073102B" w:rsidP="0073102B">
      <w:pPr>
        <w:pStyle w:val="Nessunaspaziatura"/>
        <w:rPr>
          <w:rFonts w:ascii="Akzidenz-Grotesk Pro Light" w:hAnsi="Akzidenz-Grotesk Pro Light"/>
          <w:sz w:val="24"/>
          <w:szCs w:val="24"/>
        </w:rPr>
      </w:pPr>
    </w:p>
    <w:p w:rsidR="0073102B" w:rsidRDefault="0073102B" w:rsidP="0073102B">
      <w:pPr>
        <w:pStyle w:val="Nessunaspaziatura"/>
        <w:numPr>
          <w:ilvl w:val="0"/>
          <w:numId w:val="2"/>
        </w:numPr>
        <w:rPr>
          <w:rFonts w:ascii="Akzidenz-Grotesk Pro Light" w:hAnsi="Akzidenz-Grotesk Pro Light"/>
          <w:sz w:val="24"/>
          <w:szCs w:val="24"/>
        </w:rPr>
      </w:pPr>
      <w:r w:rsidRPr="00EA54F7">
        <w:rPr>
          <w:rFonts w:ascii="Akzidenz-Grotesk Pro Light" w:hAnsi="Akzidenz-Grotesk Pro Light"/>
          <w:sz w:val="24"/>
          <w:szCs w:val="24"/>
        </w:rPr>
        <w:t xml:space="preserve">Modulistica di Concorso: </w:t>
      </w:r>
    </w:p>
    <w:p w:rsidR="00986229" w:rsidRPr="00EA54F7" w:rsidRDefault="00986229" w:rsidP="00986229">
      <w:pPr>
        <w:pStyle w:val="Nessunaspaziatura"/>
        <w:rPr>
          <w:rFonts w:ascii="Akzidenz-Grotesk Pro Light" w:hAnsi="Akzidenz-Grotesk Pro Light"/>
          <w:sz w:val="24"/>
          <w:szCs w:val="24"/>
        </w:rPr>
      </w:pPr>
    </w:p>
    <w:p w:rsidR="0073102B" w:rsidRPr="00986229" w:rsidRDefault="0073102B" w:rsidP="00433A0D">
      <w:pPr>
        <w:pStyle w:val="Nessunaspaziatura"/>
        <w:numPr>
          <w:ilvl w:val="1"/>
          <w:numId w:val="2"/>
        </w:numPr>
        <w:rPr>
          <w:rFonts w:ascii="Akzidenz-Grotesk Pro Light" w:hAnsi="Akzidenz-Grotesk Pro Light"/>
          <w:sz w:val="24"/>
          <w:szCs w:val="24"/>
        </w:rPr>
      </w:pPr>
      <w:r w:rsidRPr="00986229">
        <w:rPr>
          <w:rFonts w:ascii="Akzidenz-Grotesk Pro Light" w:hAnsi="Akzidenz-Grotesk Pro Light"/>
          <w:sz w:val="24"/>
          <w:szCs w:val="24"/>
        </w:rPr>
        <w:t>Dichiarazione relativa alla costituzione e composizione del gruppo di progettazione</w:t>
      </w:r>
      <w:r w:rsidR="00751FB8">
        <w:rPr>
          <w:rFonts w:ascii="Akzidenz-Grotesk Pro Light" w:hAnsi="Akzidenz-Grotesk Pro Light"/>
          <w:sz w:val="24"/>
          <w:szCs w:val="24"/>
        </w:rPr>
        <w:t>,</w:t>
      </w:r>
      <w:r w:rsidR="00986229" w:rsidRPr="00986229">
        <w:rPr>
          <w:rFonts w:ascii="Akzidenz-Grotesk Pro Light" w:hAnsi="Akzidenz-Grotesk Pro Light"/>
          <w:sz w:val="24"/>
          <w:szCs w:val="24"/>
        </w:rPr>
        <w:t xml:space="preserve"> nomina del capogruppo e </w:t>
      </w:r>
      <w:r w:rsidR="00433A0D" w:rsidRPr="00986229">
        <w:rPr>
          <w:rFonts w:ascii="Akzidenz-Grotesk Pro Light" w:hAnsi="Akzidenz-Grotesk Pro Light"/>
          <w:sz w:val="24"/>
          <w:szCs w:val="24"/>
        </w:rPr>
        <w:t xml:space="preserve">dichiarazione relativa </w:t>
      </w:r>
      <w:r w:rsidRPr="00986229">
        <w:rPr>
          <w:rFonts w:ascii="Akzidenz-Grotesk Pro Light" w:hAnsi="Akzidenz-Grotesk Pro Light"/>
          <w:sz w:val="24"/>
          <w:szCs w:val="24"/>
        </w:rPr>
        <w:t>all’assenza di motivi di esclusione</w:t>
      </w:r>
      <w:r w:rsidR="00433A0D" w:rsidRPr="00986229">
        <w:rPr>
          <w:rFonts w:ascii="Akzidenz-Grotesk Pro Light" w:hAnsi="Akzidenz-Grotesk Pro Light"/>
          <w:sz w:val="24"/>
          <w:szCs w:val="24"/>
        </w:rPr>
        <w:t xml:space="preserve"> previsti </w:t>
      </w:r>
      <w:r w:rsidR="00986229">
        <w:rPr>
          <w:rFonts w:ascii="Akzidenz-Grotesk Pro Light" w:hAnsi="Akzidenz-Grotesk Pro Light"/>
          <w:sz w:val="24"/>
          <w:szCs w:val="24"/>
        </w:rPr>
        <w:t>da</w:t>
      </w:r>
      <w:r w:rsidR="00433A0D" w:rsidRPr="00986229">
        <w:rPr>
          <w:rFonts w:ascii="Akzidenz-Grotesk Pro Light" w:hAnsi="Akzidenz-Grotesk Pro Light"/>
          <w:sz w:val="24"/>
          <w:szCs w:val="24"/>
        </w:rPr>
        <w:t>l Bando</w:t>
      </w:r>
      <w:r w:rsidR="00751FB8">
        <w:rPr>
          <w:rFonts w:ascii="Akzidenz-Grotesk Pro Light" w:hAnsi="Akzidenz-Grotesk Pro Light"/>
          <w:sz w:val="24"/>
          <w:szCs w:val="24"/>
        </w:rPr>
        <w:t>.</w:t>
      </w:r>
    </w:p>
    <w:p w:rsidR="0073102B" w:rsidRPr="00EA54F7" w:rsidRDefault="0073102B" w:rsidP="0073102B">
      <w:pPr>
        <w:pStyle w:val="Nessunaspaziatura"/>
        <w:rPr>
          <w:rFonts w:ascii="Akzidenz-Grotesk Pro Light" w:hAnsi="Akzidenz-Grotesk Pro Light"/>
          <w:sz w:val="24"/>
          <w:szCs w:val="24"/>
        </w:rPr>
      </w:pPr>
    </w:p>
    <w:p w:rsidR="0073102B" w:rsidRPr="00EA54F7" w:rsidRDefault="0073102B" w:rsidP="0073102B">
      <w:pPr>
        <w:pStyle w:val="Nessunaspaziatura"/>
        <w:numPr>
          <w:ilvl w:val="0"/>
          <w:numId w:val="2"/>
        </w:numPr>
        <w:rPr>
          <w:rFonts w:ascii="Akzidenz-Grotesk Pro Light" w:hAnsi="Akzidenz-Grotesk Pro Light"/>
          <w:sz w:val="24"/>
          <w:szCs w:val="24"/>
        </w:rPr>
      </w:pPr>
      <w:r w:rsidRPr="00EA54F7">
        <w:rPr>
          <w:rFonts w:ascii="Akzidenz-Grotesk Pro Light" w:hAnsi="Akzidenz-Grotesk Pro Light"/>
          <w:sz w:val="24"/>
          <w:szCs w:val="24"/>
        </w:rPr>
        <w:t>Documentazione tecnica:</w:t>
      </w:r>
    </w:p>
    <w:p w:rsidR="0073102B" w:rsidRPr="00EA54F7" w:rsidRDefault="0073102B" w:rsidP="0073102B">
      <w:pPr>
        <w:pStyle w:val="Nessunaspaziatura"/>
        <w:numPr>
          <w:ilvl w:val="1"/>
          <w:numId w:val="2"/>
        </w:numPr>
        <w:rPr>
          <w:rFonts w:ascii="Akzidenz-Grotesk Pro Light" w:hAnsi="Akzidenz-Grotesk Pro Light"/>
          <w:sz w:val="24"/>
          <w:szCs w:val="24"/>
        </w:rPr>
      </w:pPr>
      <w:r w:rsidRPr="00EA54F7">
        <w:rPr>
          <w:rFonts w:ascii="Akzidenz-Grotesk Pro Light" w:hAnsi="Akzidenz-Grotesk Pro Light"/>
          <w:sz w:val="24"/>
          <w:szCs w:val="24"/>
        </w:rPr>
        <w:t xml:space="preserve">Pianta, prospetti e sezioni dell’appartamento in formato </w:t>
      </w:r>
      <w:proofErr w:type="spellStart"/>
      <w:r w:rsidRPr="00EA54F7">
        <w:rPr>
          <w:rFonts w:ascii="Akzidenz-Grotesk Pro Light" w:hAnsi="Akzidenz-Grotesk Pro Light"/>
          <w:sz w:val="24"/>
          <w:szCs w:val="24"/>
        </w:rPr>
        <w:t>dwg</w:t>
      </w:r>
      <w:proofErr w:type="spellEnd"/>
      <w:r w:rsidRPr="00EA54F7">
        <w:rPr>
          <w:rFonts w:ascii="Akzidenz-Grotesk Pro Light" w:hAnsi="Akzidenz-Grotesk Pro Light"/>
          <w:sz w:val="24"/>
          <w:szCs w:val="24"/>
        </w:rPr>
        <w:t xml:space="preserve"> con ind</w:t>
      </w:r>
      <w:r w:rsidR="007E456D">
        <w:rPr>
          <w:rFonts w:ascii="Akzidenz-Grotesk Pro Light" w:hAnsi="Akzidenz-Grotesk Pro Light"/>
          <w:sz w:val="24"/>
          <w:szCs w:val="24"/>
        </w:rPr>
        <w:t>icazione delle quote principali</w:t>
      </w:r>
      <w:r w:rsidRPr="00EA54F7">
        <w:rPr>
          <w:rFonts w:ascii="Akzidenz-Grotesk Pro Light" w:hAnsi="Akzidenz-Grotesk Pro Light"/>
          <w:sz w:val="24"/>
          <w:szCs w:val="24"/>
        </w:rPr>
        <w:t>;</w:t>
      </w:r>
    </w:p>
    <w:p w:rsidR="0073102B" w:rsidRPr="00EA54F7" w:rsidRDefault="0073102B" w:rsidP="0073102B">
      <w:pPr>
        <w:pStyle w:val="Nessunaspaziatura"/>
        <w:numPr>
          <w:ilvl w:val="1"/>
          <w:numId w:val="2"/>
        </w:numPr>
        <w:rPr>
          <w:rFonts w:ascii="Akzidenz-Grotesk Pro Light" w:hAnsi="Akzidenz-Grotesk Pro Light"/>
          <w:sz w:val="24"/>
          <w:szCs w:val="24"/>
        </w:rPr>
      </w:pPr>
      <w:r w:rsidRPr="00EA54F7">
        <w:rPr>
          <w:rFonts w:ascii="Akzidenz-Grotesk Pro Light" w:hAnsi="Akzidenz-Grotesk Pro Light"/>
          <w:sz w:val="24"/>
          <w:szCs w:val="24"/>
        </w:rPr>
        <w:t>Planimetri</w:t>
      </w:r>
      <w:r w:rsidR="009D7AFA">
        <w:rPr>
          <w:rFonts w:ascii="Akzidenz-Grotesk Pro Light" w:hAnsi="Akzidenz-Grotesk Pro Light"/>
          <w:sz w:val="24"/>
          <w:szCs w:val="24"/>
        </w:rPr>
        <w:t>a</w:t>
      </w:r>
      <w:r w:rsidRPr="00EA54F7">
        <w:rPr>
          <w:rFonts w:ascii="Akzidenz-Grotesk Pro Light" w:hAnsi="Akzidenz-Grotesk Pro Light"/>
          <w:sz w:val="24"/>
          <w:szCs w:val="24"/>
        </w:rPr>
        <w:t xml:space="preserve"> catastal</w:t>
      </w:r>
      <w:r w:rsidR="009D7AFA">
        <w:rPr>
          <w:rFonts w:ascii="Akzidenz-Grotesk Pro Light" w:hAnsi="Akzidenz-Grotesk Pro Light"/>
          <w:sz w:val="24"/>
          <w:szCs w:val="24"/>
        </w:rPr>
        <w:t>e</w:t>
      </w:r>
      <w:r w:rsidRPr="00EA54F7">
        <w:rPr>
          <w:rFonts w:ascii="Akzidenz-Grotesk Pro Light" w:hAnsi="Akzidenz-Grotesk Pro Light"/>
          <w:sz w:val="24"/>
          <w:szCs w:val="24"/>
        </w:rPr>
        <w:t xml:space="preserve"> dell’unità immobiliare;</w:t>
      </w:r>
    </w:p>
    <w:p w:rsidR="0073102B" w:rsidRPr="00EA54F7" w:rsidRDefault="0073102B" w:rsidP="0073102B">
      <w:pPr>
        <w:pStyle w:val="Nessunaspaziatura"/>
        <w:numPr>
          <w:ilvl w:val="1"/>
          <w:numId w:val="2"/>
        </w:numPr>
        <w:rPr>
          <w:rFonts w:ascii="Akzidenz-Grotesk Pro Light" w:hAnsi="Akzidenz-Grotesk Pro Light"/>
          <w:sz w:val="24"/>
          <w:szCs w:val="24"/>
        </w:rPr>
      </w:pPr>
      <w:r w:rsidRPr="00EA54F7">
        <w:rPr>
          <w:rFonts w:ascii="Akzidenz-Grotesk Pro Light" w:hAnsi="Akzidenz-Grotesk Pro Light"/>
          <w:sz w:val="24"/>
          <w:szCs w:val="24"/>
        </w:rPr>
        <w:t>Documentazione fotografica dell’edificio nel suo complesso, dell’appartamento e degli spazi esterni di pertinenza;</w:t>
      </w:r>
    </w:p>
    <w:p w:rsidR="0073102B" w:rsidRPr="00EA54F7" w:rsidRDefault="0096161B" w:rsidP="0073102B">
      <w:pPr>
        <w:pStyle w:val="Nessunaspaziatura"/>
        <w:numPr>
          <w:ilvl w:val="1"/>
          <w:numId w:val="2"/>
        </w:numPr>
        <w:rPr>
          <w:rFonts w:ascii="Akzidenz-Grotesk Pro Light" w:hAnsi="Akzidenz-Grotesk Pro Light"/>
          <w:sz w:val="24"/>
          <w:szCs w:val="24"/>
        </w:rPr>
      </w:pPr>
      <w:r>
        <w:rPr>
          <w:rFonts w:ascii="Akzidenz-Grotesk Pro Light" w:hAnsi="Akzidenz-Grotesk Pro Light"/>
          <w:sz w:val="24"/>
          <w:szCs w:val="24"/>
        </w:rPr>
        <w:t>Inquadramento urbanistico</w:t>
      </w:r>
      <w:r w:rsidR="009D7AFA">
        <w:rPr>
          <w:rFonts w:ascii="Akzidenz-Grotesk Pro Light" w:hAnsi="Akzidenz-Grotesk Pro Light"/>
          <w:sz w:val="24"/>
          <w:szCs w:val="24"/>
        </w:rPr>
        <w:t>.</w:t>
      </w:r>
    </w:p>
    <w:p w:rsidR="00AD0D44" w:rsidRPr="00EA54F7" w:rsidRDefault="00AD0D44" w:rsidP="00AD0D44">
      <w:pPr>
        <w:pStyle w:val="Nessunaspaziatura"/>
        <w:ind w:left="1440"/>
        <w:rPr>
          <w:rFonts w:ascii="Akzidenz-Grotesk Pro Light" w:hAnsi="Akzidenz-Grotesk Pro Light"/>
          <w:sz w:val="24"/>
          <w:szCs w:val="24"/>
        </w:rPr>
      </w:pPr>
    </w:p>
    <w:p w:rsidR="005272AA" w:rsidRPr="00EA54F7" w:rsidRDefault="00AD0D44" w:rsidP="00AD0D44">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Tutta la documentazione potrà essere scaricata dai concorrenti collegandosi al sito </w:t>
      </w:r>
      <w:hyperlink r:id="rId5" w:history="1">
        <w:r w:rsidR="000246AC" w:rsidRPr="00EA54F7">
          <w:rPr>
            <w:rStyle w:val="Collegamentoipertestuale"/>
            <w:rFonts w:ascii="Akzidenz-Grotesk Pro Light" w:hAnsi="Akzidenz-Grotesk Pro Light"/>
            <w:sz w:val="24"/>
            <w:szCs w:val="24"/>
          </w:rPr>
          <w:t>www.inarch.it</w:t>
        </w:r>
      </w:hyperlink>
    </w:p>
    <w:p w:rsidR="00F57796" w:rsidRDefault="00F57796" w:rsidP="00AD0D44">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Per la partecipazione al concorso non è prevista alcuna iscrizione preventiva e non sono previsti costi di iscrizione.</w:t>
      </w:r>
    </w:p>
    <w:p w:rsidR="00EA54F7" w:rsidRPr="00EA54F7" w:rsidRDefault="00EA54F7" w:rsidP="00AD0D44">
      <w:pPr>
        <w:pStyle w:val="Nessunaspaziatura"/>
        <w:rPr>
          <w:rFonts w:ascii="Akzidenz-Grotesk Pro Light" w:hAnsi="Akzidenz-Grotesk Pro Light"/>
          <w:b/>
          <w:sz w:val="24"/>
          <w:szCs w:val="24"/>
        </w:rPr>
      </w:pPr>
    </w:p>
    <w:p w:rsidR="005272AA" w:rsidRPr="00EA54F7" w:rsidRDefault="005272AA" w:rsidP="005272AA">
      <w:pPr>
        <w:pStyle w:val="Nessunaspaziatura"/>
        <w:ind w:left="720"/>
        <w:rPr>
          <w:rFonts w:ascii="Akzidenz-Grotesk Pro Light" w:hAnsi="Akzidenz-Grotesk Pro Light"/>
          <w:sz w:val="24"/>
          <w:szCs w:val="24"/>
        </w:rPr>
      </w:pPr>
    </w:p>
    <w:p w:rsidR="005C0C5C" w:rsidRPr="00EA54F7" w:rsidRDefault="005C0C5C" w:rsidP="005C0C5C">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 xml:space="preserve">ART. </w:t>
      </w:r>
      <w:r w:rsidR="00C91DCA" w:rsidRPr="00EA54F7">
        <w:rPr>
          <w:rFonts w:ascii="Akzidenz-Grotesk Pro Light" w:hAnsi="Akzidenz-Grotesk Pro Light"/>
          <w:b/>
          <w:sz w:val="24"/>
          <w:szCs w:val="24"/>
        </w:rPr>
        <w:t>9</w:t>
      </w:r>
      <w:r w:rsidRPr="00EA54F7">
        <w:rPr>
          <w:rFonts w:ascii="Akzidenz-Grotesk Pro Light" w:hAnsi="Akzidenz-Grotesk Pro Light"/>
          <w:b/>
          <w:sz w:val="24"/>
          <w:szCs w:val="24"/>
        </w:rPr>
        <w:t xml:space="preserve"> RICHIESTA CHIARIMENTI </w:t>
      </w:r>
      <w:r w:rsidR="00E757AE" w:rsidRPr="00EA54F7">
        <w:rPr>
          <w:rFonts w:ascii="Akzidenz-Grotesk Pro Light" w:hAnsi="Akzidenz-Grotesk Pro Light"/>
          <w:b/>
          <w:sz w:val="24"/>
          <w:szCs w:val="24"/>
        </w:rPr>
        <w:t>E SOPRALLUOGHI</w:t>
      </w:r>
    </w:p>
    <w:p w:rsidR="000B37CF" w:rsidRPr="00EA54F7" w:rsidRDefault="000B37CF" w:rsidP="005C0C5C">
      <w:pPr>
        <w:pStyle w:val="Nessunaspaziatura"/>
        <w:rPr>
          <w:rFonts w:ascii="Akzidenz-Grotesk Pro Light" w:hAnsi="Akzidenz-Grotesk Pro Light"/>
          <w:b/>
          <w:sz w:val="24"/>
          <w:szCs w:val="24"/>
        </w:rPr>
      </w:pPr>
    </w:p>
    <w:p w:rsidR="005C0C5C" w:rsidRPr="00EA54F7" w:rsidRDefault="005C0C5C" w:rsidP="00E757AE">
      <w:pPr>
        <w:pStyle w:val="Nessunaspaziatura"/>
        <w:rPr>
          <w:rFonts w:ascii="Akzidenz-Grotesk Pro Light" w:hAnsi="Akzidenz-Grotesk Pro Light"/>
          <w:sz w:val="24"/>
          <w:szCs w:val="24"/>
        </w:rPr>
      </w:pPr>
      <w:r w:rsidRPr="00EA54F7">
        <w:rPr>
          <w:rFonts w:ascii="Akzidenz-Grotesk Pro Light" w:hAnsi="Akzidenz-Grotesk Pro Light"/>
          <w:sz w:val="24"/>
          <w:szCs w:val="24"/>
        </w:rPr>
        <w:t>Le richieste di chiarimenti possono essere inoltrate esclusivamente alla e-mail della segreteria tecnica del concorso al seguente indirizzo</w:t>
      </w:r>
      <w:r w:rsidR="000C1357" w:rsidRPr="00EA54F7">
        <w:rPr>
          <w:rFonts w:ascii="Akzidenz-Grotesk Pro Light" w:hAnsi="Akzidenz-Grotesk Pro Light"/>
          <w:sz w:val="24"/>
          <w:szCs w:val="24"/>
        </w:rPr>
        <w:t xml:space="preserve"> </w:t>
      </w:r>
      <w:r w:rsidR="00606066" w:rsidRPr="00EA54F7">
        <w:rPr>
          <w:rFonts w:ascii="Akzidenz-Grotesk Pro Light" w:hAnsi="Akzidenz-Grotesk Pro Light"/>
          <w:sz w:val="24"/>
          <w:szCs w:val="24"/>
        </w:rPr>
        <w:t>inarch</w:t>
      </w:r>
      <w:r w:rsidR="000C1357" w:rsidRPr="00EA54F7">
        <w:rPr>
          <w:rFonts w:ascii="Akzidenz-Grotesk Pro Light" w:hAnsi="Akzidenz-Grotesk Pro Light"/>
          <w:sz w:val="24"/>
          <w:szCs w:val="24"/>
        </w:rPr>
        <w:t>@inarch.it</w:t>
      </w:r>
      <w:r w:rsidRPr="00EA54F7">
        <w:rPr>
          <w:rFonts w:ascii="Akzidenz-Grotesk Pro Light" w:hAnsi="Akzidenz-Grotesk Pro Light"/>
          <w:sz w:val="24"/>
          <w:szCs w:val="24"/>
        </w:rPr>
        <w:t xml:space="preserve">, entro il giorno </w:t>
      </w:r>
      <w:r w:rsidR="003A0E2A">
        <w:rPr>
          <w:rFonts w:ascii="Akzidenz-Grotesk Pro Light" w:hAnsi="Akzidenz-Grotesk Pro Light"/>
          <w:sz w:val="24"/>
          <w:szCs w:val="24"/>
        </w:rPr>
        <w:t>24 ottobre</w:t>
      </w:r>
      <w:r w:rsidR="00EA54F7">
        <w:rPr>
          <w:rFonts w:ascii="Akzidenz-Grotesk Pro Light" w:hAnsi="Akzidenz-Grotesk Pro Light"/>
          <w:sz w:val="24"/>
          <w:szCs w:val="24"/>
        </w:rPr>
        <w:t xml:space="preserve"> 2022</w:t>
      </w:r>
      <w:r w:rsidRPr="00EA54F7">
        <w:rPr>
          <w:rFonts w:ascii="Akzidenz-Grotesk Pro Light" w:hAnsi="Akzidenz-Grotesk Pro Light"/>
          <w:sz w:val="24"/>
          <w:szCs w:val="24"/>
        </w:rPr>
        <w:t>.</w:t>
      </w:r>
    </w:p>
    <w:p w:rsidR="005C0C5C" w:rsidRPr="00EA54F7" w:rsidRDefault="005C0C5C" w:rsidP="00E757AE">
      <w:pPr>
        <w:pStyle w:val="Nessunaspaziatura"/>
        <w:rPr>
          <w:rFonts w:ascii="Akzidenz-Grotesk Pro Light" w:hAnsi="Akzidenz-Grotesk Pro Light"/>
          <w:sz w:val="24"/>
          <w:szCs w:val="24"/>
        </w:rPr>
      </w:pPr>
    </w:p>
    <w:p w:rsidR="005C0C5C" w:rsidRPr="00EA54F7" w:rsidRDefault="005C0C5C" w:rsidP="00E757AE">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Le risposte saranno pubblicate, a cura della Segreteria tecnica, sul sito </w:t>
      </w:r>
      <w:hyperlink r:id="rId6" w:history="1">
        <w:proofErr w:type="gramStart"/>
        <w:r w:rsidR="00606066" w:rsidRPr="00EA54F7">
          <w:rPr>
            <w:rStyle w:val="Collegamentoipertestuale"/>
            <w:rFonts w:ascii="Akzidenz-Grotesk Pro Light" w:hAnsi="Akzidenz-Grotesk Pro Light"/>
            <w:sz w:val="24"/>
            <w:szCs w:val="24"/>
          </w:rPr>
          <w:t>www.inarch.it</w:t>
        </w:r>
      </w:hyperlink>
      <w:r w:rsidR="00606066" w:rsidRPr="00EA54F7">
        <w:rPr>
          <w:rFonts w:ascii="Akzidenz-Grotesk Pro Light" w:hAnsi="Akzidenz-Grotesk Pro Light"/>
          <w:sz w:val="24"/>
          <w:szCs w:val="24"/>
        </w:rPr>
        <w:t xml:space="preserve"> </w:t>
      </w:r>
      <w:r w:rsidRPr="00EA54F7">
        <w:rPr>
          <w:rFonts w:ascii="Akzidenz-Grotesk Pro Light" w:hAnsi="Akzidenz-Grotesk Pro Light"/>
          <w:sz w:val="24"/>
          <w:szCs w:val="24"/>
        </w:rPr>
        <w:t xml:space="preserve"> entro</w:t>
      </w:r>
      <w:proofErr w:type="gramEnd"/>
      <w:r w:rsidRPr="00EA54F7">
        <w:rPr>
          <w:rFonts w:ascii="Akzidenz-Grotesk Pro Light" w:hAnsi="Akzidenz-Grotesk Pro Light"/>
          <w:sz w:val="24"/>
          <w:szCs w:val="24"/>
        </w:rPr>
        <w:t xml:space="preserve"> il </w:t>
      </w:r>
      <w:r w:rsidR="003A0E2A">
        <w:rPr>
          <w:rFonts w:ascii="Akzidenz-Grotesk Pro Light" w:hAnsi="Akzidenz-Grotesk Pro Light"/>
          <w:sz w:val="24"/>
          <w:szCs w:val="24"/>
        </w:rPr>
        <w:t>26 ottobre</w:t>
      </w:r>
      <w:r w:rsidR="00EA54F7">
        <w:rPr>
          <w:rFonts w:ascii="Akzidenz-Grotesk Pro Light" w:hAnsi="Akzidenz-Grotesk Pro Light"/>
          <w:sz w:val="24"/>
          <w:szCs w:val="24"/>
        </w:rPr>
        <w:t xml:space="preserve"> 2022.</w:t>
      </w:r>
    </w:p>
    <w:p w:rsidR="005C0C5C" w:rsidRPr="00EA54F7" w:rsidRDefault="005C0C5C" w:rsidP="00E757AE">
      <w:pPr>
        <w:pStyle w:val="Nessunaspaziatura"/>
        <w:rPr>
          <w:rFonts w:ascii="Akzidenz-Grotesk Pro Light" w:hAnsi="Akzidenz-Grotesk Pro Light"/>
          <w:sz w:val="24"/>
          <w:szCs w:val="24"/>
        </w:rPr>
      </w:pPr>
    </w:p>
    <w:p w:rsidR="005C0C5C" w:rsidRPr="00EA54F7" w:rsidRDefault="005C0C5C" w:rsidP="00E757AE">
      <w:pPr>
        <w:pStyle w:val="Nessunaspaziatura"/>
        <w:rPr>
          <w:rFonts w:ascii="Akzidenz-Grotesk Pro Light" w:hAnsi="Akzidenz-Grotesk Pro Light"/>
          <w:sz w:val="24"/>
          <w:szCs w:val="24"/>
        </w:rPr>
      </w:pPr>
      <w:r w:rsidRPr="00EA54F7">
        <w:rPr>
          <w:rFonts w:ascii="Akzidenz-Grotesk Pro Light" w:hAnsi="Akzidenz-Grotesk Pro Light"/>
          <w:sz w:val="24"/>
          <w:szCs w:val="24"/>
        </w:rPr>
        <w:t>Tali risposte, unitamente ai quesiti posti, faranno parte integrante del bando.</w:t>
      </w:r>
    </w:p>
    <w:p w:rsidR="005C0C5C" w:rsidRPr="00EA54F7" w:rsidRDefault="005C0C5C" w:rsidP="00E757AE">
      <w:pPr>
        <w:pStyle w:val="Nessunaspaziatura"/>
        <w:rPr>
          <w:rFonts w:ascii="Akzidenz-Grotesk Pro Light" w:hAnsi="Akzidenz-Grotesk Pro Light"/>
          <w:sz w:val="24"/>
          <w:szCs w:val="24"/>
        </w:rPr>
      </w:pPr>
    </w:p>
    <w:p w:rsidR="00E757AE" w:rsidRPr="00EA54F7" w:rsidRDefault="00E757AE" w:rsidP="00E757AE">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Su richiesta formale dei concorrenti da i</w:t>
      </w:r>
      <w:r w:rsidR="00606066" w:rsidRPr="00EA54F7">
        <w:rPr>
          <w:rFonts w:ascii="Akzidenz-Grotesk Pro Light" w:hAnsi="Akzidenz-Grotesk Pro Light"/>
          <w:b/>
          <w:sz w:val="24"/>
          <w:szCs w:val="24"/>
        </w:rPr>
        <w:t xml:space="preserve">ndirizzare all’indirizzo e-mail </w:t>
      </w:r>
      <w:hyperlink r:id="rId7" w:history="1">
        <w:r w:rsidR="00606066" w:rsidRPr="00EA54F7">
          <w:rPr>
            <w:rStyle w:val="Collegamentoipertestuale"/>
            <w:rFonts w:ascii="Akzidenz-Grotesk Pro Light" w:hAnsi="Akzidenz-Grotesk Pro Light"/>
            <w:b/>
            <w:sz w:val="24"/>
            <w:szCs w:val="24"/>
          </w:rPr>
          <w:t>inarch@inarch.it</w:t>
        </w:r>
      </w:hyperlink>
      <w:r w:rsidR="00606066" w:rsidRPr="00EA54F7">
        <w:rPr>
          <w:rFonts w:ascii="Akzidenz-Grotesk Pro Light" w:hAnsi="Akzidenz-Grotesk Pro Light"/>
          <w:b/>
          <w:sz w:val="24"/>
          <w:szCs w:val="24"/>
        </w:rPr>
        <w:t xml:space="preserve"> </w:t>
      </w:r>
      <w:r w:rsidRPr="00EA54F7">
        <w:rPr>
          <w:rFonts w:ascii="Akzidenz-Grotesk Pro Light" w:hAnsi="Akzidenz-Grotesk Pro Light"/>
          <w:b/>
          <w:sz w:val="24"/>
          <w:szCs w:val="24"/>
        </w:rPr>
        <w:t>sarà possibile organizzare dei sopralluoghi presso l’</w:t>
      </w:r>
      <w:r w:rsidR="00EA54F7">
        <w:rPr>
          <w:rFonts w:ascii="Akzidenz-Grotesk Pro Light" w:hAnsi="Akzidenz-Grotesk Pro Light"/>
          <w:b/>
          <w:sz w:val="24"/>
          <w:szCs w:val="24"/>
        </w:rPr>
        <w:t>immobile</w:t>
      </w:r>
      <w:r w:rsidRPr="00EA54F7">
        <w:rPr>
          <w:rFonts w:ascii="Akzidenz-Grotesk Pro Light" w:hAnsi="Akzidenz-Grotesk Pro Light"/>
          <w:b/>
          <w:sz w:val="24"/>
          <w:szCs w:val="24"/>
        </w:rPr>
        <w:t xml:space="preserve"> oggetto del concorso in date ed orari che saranno comunicati dalla segreteria organizzativa.</w:t>
      </w:r>
    </w:p>
    <w:p w:rsidR="005C0C5C" w:rsidRPr="00EA54F7" w:rsidRDefault="005C0C5C" w:rsidP="005C0C5C">
      <w:pPr>
        <w:pStyle w:val="Nessunaspaziatura"/>
        <w:rPr>
          <w:rFonts w:ascii="Akzidenz-Grotesk Pro Light" w:hAnsi="Akzidenz-Grotesk Pro Light"/>
          <w:b/>
          <w:sz w:val="24"/>
          <w:szCs w:val="24"/>
        </w:rPr>
      </w:pPr>
    </w:p>
    <w:p w:rsidR="005C0C5C" w:rsidRPr="00EA54F7" w:rsidRDefault="005C0C5C" w:rsidP="005272AA">
      <w:pPr>
        <w:pStyle w:val="Nessunaspaziatura"/>
        <w:rPr>
          <w:rFonts w:ascii="Akzidenz-Grotesk Pro Light" w:hAnsi="Akzidenz-Grotesk Pro Light"/>
          <w:b/>
          <w:sz w:val="24"/>
          <w:szCs w:val="24"/>
        </w:rPr>
      </w:pPr>
    </w:p>
    <w:p w:rsidR="005272AA" w:rsidRPr="00EA54F7" w:rsidRDefault="005272AA" w:rsidP="005272AA">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1</w:t>
      </w:r>
      <w:r w:rsidR="00C91DCA" w:rsidRPr="00EA54F7">
        <w:rPr>
          <w:rFonts w:ascii="Akzidenz-Grotesk Pro Light" w:hAnsi="Akzidenz-Grotesk Pro Light"/>
          <w:b/>
          <w:sz w:val="24"/>
          <w:szCs w:val="24"/>
        </w:rPr>
        <w:t>0</w:t>
      </w:r>
      <w:r w:rsidRPr="00EA54F7">
        <w:rPr>
          <w:rFonts w:ascii="Akzidenz-Grotesk Pro Light" w:hAnsi="Akzidenz-Grotesk Pro Light"/>
          <w:b/>
          <w:sz w:val="24"/>
          <w:szCs w:val="24"/>
        </w:rPr>
        <w:t xml:space="preserve"> ELABORATI RICHIESTI DAL CONCORSO</w:t>
      </w:r>
    </w:p>
    <w:p w:rsidR="000B37CF" w:rsidRPr="00EA54F7" w:rsidRDefault="000B37CF" w:rsidP="005272AA">
      <w:pPr>
        <w:pStyle w:val="Nessunaspaziatura"/>
        <w:rPr>
          <w:rFonts w:ascii="Akzidenz-Grotesk Pro Light" w:hAnsi="Akzidenz-Grotesk Pro Light"/>
          <w:b/>
          <w:sz w:val="24"/>
          <w:szCs w:val="24"/>
        </w:rPr>
      </w:pPr>
    </w:p>
    <w:p w:rsidR="005272AA" w:rsidRPr="00EA54F7" w:rsidRDefault="005272AA" w:rsidP="005272AA">
      <w:pPr>
        <w:pStyle w:val="Nessunaspaziatura"/>
        <w:rPr>
          <w:rFonts w:ascii="Akzidenz-Grotesk Pro Light" w:hAnsi="Akzidenz-Grotesk Pro Light"/>
          <w:sz w:val="24"/>
          <w:szCs w:val="24"/>
        </w:rPr>
      </w:pPr>
      <w:r w:rsidRPr="00EA54F7">
        <w:rPr>
          <w:rFonts w:ascii="Akzidenz-Grotesk Pro Light" w:hAnsi="Akzidenz-Grotesk Pro Light"/>
          <w:sz w:val="24"/>
          <w:szCs w:val="24"/>
        </w:rPr>
        <w:t>Le proposte progettuali dovranno essere rappresentate, a pena esclusione, mediante i seguenti elaborati:</w:t>
      </w:r>
    </w:p>
    <w:p w:rsidR="005272AA" w:rsidRPr="00EA54F7" w:rsidRDefault="005272AA" w:rsidP="005272AA">
      <w:pPr>
        <w:pStyle w:val="Nessunaspaziatura"/>
        <w:rPr>
          <w:rFonts w:ascii="Akzidenz-Grotesk Pro Light" w:hAnsi="Akzidenz-Grotesk Pro Light"/>
          <w:sz w:val="24"/>
          <w:szCs w:val="24"/>
        </w:rPr>
      </w:pPr>
    </w:p>
    <w:p w:rsidR="000415F9" w:rsidRPr="00EA54F7" w:rsidRDefault="005272AA" w:rsidP="000415F9">
      <w:pPr>
        <w:pStyle w:val="Nessunaspaziatura"/>
        <w:numPr>
          <w:ilvl w:val="0"/>
          <w:numId w:val="5"/>
        </w:numPr>
        <w:rPr>
          <w:rFonts w:ascii="Akzidenz-Grotesk Pro Light" w:hAnsi="Akzidenz-Grotesk Pro Light"/>
          <w:sz w:val="24"/>
          <w:szCs w:val="24"/>
        </w:rPr>
      </w:pPr>
      <w:r w:rsidRPr="00EA54F7">
        <w:rPr>
          <w:rFonts w:ascii="Akzidenz-Grotesk Pro Light" w:hAnsi="Akzidenz-Grotesk Pro Light"/>
          <w:sz w:val="24"/>
          <w:szCs w:val="24"/>
        </w:rPr>
        <w:t xml:space="preserve">Relazione tecnico-illustrativa con l'indicazione delle scelte progettuali atte a rispondere ai criteri essenziali definiti dall’Ente Banditore come definito all’articolo 4, con prime </w:t>
      </w:r>
      <w:r w:rsidRPr="00EA54F7">
        <w:rPr>
          <w:rFonts w:ascii="Akzidenz-Grotesk Pro Light" w:hAnsi="Akzidenz-Grotesk Pro Light"/>
          <w:sz w:val="24"/>
          <w:szCs w:val="24"/>
        </w:rPr>
        <w:lastRenderedPageBreak/>
        <w:t>indicazioni sui materiali di finitura, sulle tipologie di infissi e chiusure oscuranti, su</w:t>
      </w:r>
      <w:r w:rsidR="000415F9" w:rsidRPr="00EA54F7">
        <w:rPr>
          <w:rFonts w:ascii="Akzidenz-Grotesk Pro Light" w:hAnsi="Akzidenz-Grotesk Pro Light"/>
          <w:sz w:val="24"/>
          <w:szCs w:val="24"/>
        </w:rPr>
        <w:t>lle proposte relative alle dotazioni impiantistiche.</w:t>
      </w:r>
    </w:p>
    <w:p w:rsidR="005272AA" w:rsidRPr="00EA54F7" w:rsidRDefault="000415F9" w:rsidP="000415F9">
      <w:pPr>
        <w:pStyle w:val="Nessunaspaziatura"/>
        <w:ind w:left="708"/>
        <w:rPr>
          <w:rFonts w:ascii="Akzidenz-Grotesk Pro Light" w:hAnsi="Akzidenz-Grotesk Pro Light"/>
          <w:sz w:val="24"/>
          <w:szCs w:val="24"/>
        </w:rPr>
      </w:pPr>
      <w:r w:rsidRPr="00EA54F7">
        <w:rPr>
          <w:rFonts w:ascii="Akzidenz-Grotesk Pro Light" w:hAnsi="Akzidenz-Grotesk Pro Light"/>
          <w:sz w:val="24"/>
          <w:szCs w:val="24"/>
        </w:rPr>
        <w:t>La relazione dovrà essere</w:t>
      </w:r>
      <w:r w:rsidR="005272AA" w:rsidRPr="00EA54F7">
        <w:rPr>
          <w:rFonts w:ascii="Akzidenz-Grotesk Pro Light" w:hAnsi="Akzidenz-Grotesk Pro Light"/>
          <w:sz w:val="24"/>
          <w:szCs w:val="24"/>
        </w:rPr>
        <w:t xml:space="preserve"> in formato </w:t>
      </w:r>
      <w:r w:rsidRPr="00EA54F7">
        <w:rPr>
          <w:rFonts w:ascii="Akzidenz-Grotesk Pro Light" w:hAnsi="Akzidenz-Grotesk Pro Light"/>
          <w:sz w:val="24"/>
          <w:szCs w:val="24"/>
        </w:rPr>
        <w:t xml:space="preserve">UNI </w:t>
      </w:r>
      <w:r w:rsidR="005272AA" w:rsidRPr="00EA54F7">
        <w:rPr>
          <w:rFonts w:ascii="Akzidenz-Grotesk Pro Light" w:hAnsi="Akzidenz-Grotesk Pro Light"/>
          <w:sz w:val="24"/>
          <w:szCs w:val="24"/>
        </w:rPr>
        <w:t>A4</w:t>
      </w:r>
      <w:r w:rsidRPr="00EA54F7">
        <w:rPr>
          <w:rFonts w:ascii="Akzidenz-Grotesk Pro Light" w:hAnsi="Akzidenz-Grotesk Pro Light"/>
          <w:sz w:val="24"/>
          <w:szCs w:val="24"/>
        </w:rPr>
        <w:t>, di non</w:t>
      </w:r>
      <w:r w:rsidR="005272AA" w:rsidRPr="00EA54F7">
        <w:rPr>
          <w:rFonts w:ascii="Akzidenz-Grotesk Pro Light" w:hAnsi="Akzidenz-Grotesk Pro Light"/>
          <w:sz w:val="24"/>
          <w:szCs w:val="24"/>
        </w:rPr>
        <w:t xml:space="preserve"> più di n. 10 pagine scritte, fascicolate, redatte in corpo 12 e interlinea 1, adottando i margini standard. Qualora il concorrente desideri arricchire la sua relazione mediante schizzi o grafici, potrà inserire in fascicolo non più di 5 (cinque) pagine illustrate; </w:t>
      </w:r>
    </w:p>
    <w:p w:rsidR="005272AA" w:rsidRPr="00EA54F7" w:rsidRDefault="009526C1" w:rsidP="00F57796">
      <w:pPr>
        <w:pStyle w:val="Nessunaspaziatura"/>
        <w:numPr>
          <w:ilvl w:val="0"/>
          <w:numId w:val="7"/>
        </w:numPr>
        <w:rPr>
          <w:rFonts w:ascii="Akzidenz-Grotesk Pro Light" w:hAnsi="Akzidenz-Grotesk Pro Light"/>
          <w:sz w:val="24"/>
          <w:szCs w:val="24"/>
        </w:rPr>
      </w:pPr>
      <w:r>
        <w:rPr>
          <w:rFonts w:ascii="Akzidenz-Grotesk Pro Light" w:hAnsi="Akzidenz-Grotesk Pro Light"/>
          <w:sz w:val="24"/>
          <w:szCs w:val="24"/>
        </w:rPr>
        <w:t>N° 2</w:t>
      </w:r>
      <w:r w:rsidR="005272AA" w:rsidRPr="00EA54F7">
        <w:rPr>
          <w:rFonts w:ascii="Akzidenz-Grotesk Pro Light" w:hAnsi="Akzidenz-Grotesk Pro Light"/>
          <w:sz w:val="24"/>
          <w:szCs w:val="24"/>
        </w:rPr>
        <w:t xml:space="preserve"> (due) tavole in formato A1 che dovranno contenere almeno: </w:t>
      </w:r>
    </w:p>
    <w:p w:rsidR="005272AA" w:rsidRPr="00EA54F7" w:rsidRDefault="005272AA" w:rsidP="005272AA">
      <w:pPr>
        <w:pStyle w:val="Nessunaspaziatura"/>
        <w:numPr>
          <w:ilvl w:val="0"/>
          <w:numId w:val="4"/>
        </w:numPr>
        <w:rPr>
          <w:rFonts w:ascii="Akzidenz-Grotesk Pro Light" w:hAnsi="Akzidenz-Grotesk Pro Light"/>
          <w:sz w:val="24"/>
          <w:szCs w:val="24"/>
        </w:rPr>
      </w:pPr>
      <w:r w:rsidRPr="00EA54F7">
        <w:rPr>
          <w:rFonts w:ascii="Akzidenz-Grotesk Pro Light" w:hAnsi="Akzidenz-Grotesk Pro Light"/>
          <w:sz w:val="24"/>
          <w:szCs w:val="24"/>
        </w:rPr>
        <w:t>Piante in scala 1:50 con arredi degli spazi interni ed esterni, con prime indicazioni sui materiali di finitura;</w:t>
      </w:r>
    </w:p>
    <w:p w:rsidR="005272AA" w:rsidRPr="00EA54F7" w:rsidRDefault="005272AA" w:rsidP="005272AA">
      <w:pPr>
        <w:pStyle w:val="Nessunaspaziatura"/>
        <w:numPr>
          <w:ilvl w:val="0"/>
          <w:numId w:val="4"/>
        </w:numPr>
        <w:rPr>
          <w:rFonts w:ascii="Akzidenz-Grotesk Pro Light" w:hAnsi="Akzidenz-Grotesk Pro Light"/>
          <w:sz w:val="24"/>
          <w:szCs w:val="24"/>
        </w:rPr>
      </w:pPr>
      <w:r w:rsidRPr="00EA54F7">
        <w:rPr>
          <w:rFonts w:ascii="Akzidenz-Grotesk Pro Light" w:hAnsi="Akzidenz-Grotesk Pro Light"/>
          <w:sz w:val="24"/>
          <w:szCs w:val="24"/>
        </w:rPr>
        <w:t>Almeno 3 sezioni significative;</w:t>
      </w:r>
    </w:p>
    <w:p w:rsidR="005272AA" w:rsidRPr="00EA54F7" w:rsidRDefault="001040A7" w:rsidP="005272AA">
      <w:pPr>
        <w:pStyle w:val="Nessunaspaziatura"/>
        <w:numPr>
          <w:ilvl w:val="0"/>
          <w:numId w:val="4"/>
        </w:numPr>
        <w:rPr>
          <w:rFonts w:ascii="Akzidenz-Grotesk Pro Light" w:hAnsi="Akzidenz-Grotesk Pro Light"/>
          <w:sz w:val="24"/>
          <w:szCs w:val="24"/>
        </w:rPr>
      </w:pPr>
      <w:r>
        <w:rPr>
          <w:rFonts w:ascii="Akzidenz-Grotesk Pro Light" w:hAnsi="Akzidenz-Grotesk Pro Light"/>
          <w:sz w:val="24"/>
          <w:szCs w:val="24"/>
        </w:rPr>
        <w:t>V</w:t>
      </w:r>
      <w:r w:rsidR="005272AA" w:rsidRPr="00EA54F7">
        <w:rPr>
          <w:rFonts w:ascii="Akzidenz-Grotesk Pro Light" w:hAnsi="Akzidenz-Grotesk Pro Light"/>
          <w:sz w:val="24"/>
          <w:szCs w:val="24"/>
        </w:rPr>
        <w:t>iste tridimensionali (</w:t>
      </w:r>
      <w:proofErr w:type="spellStart"/>
      <w:r w:rsidR="005272AA" w:rsidRPr="00EA54F7">
        <w:rPr>
          <w:rFonts w:ascii="Akzidenz-Grotesk Pro Light" w:hAnsi="Akzidenz-Grotesk Pro Light"/>
          <w:sz w:val="24"/>
          <w:szCs w:val="24"/>
        </w:rPr>
        <w:t>rendering</w:t>
      </w:r>
      <w:proofErr w:type="spellEnd"/>
      <w:r w:rsidR="005272AA" w:rsidRPr="00EA54F7">
        <w:rPr>
          <w:rFonts w:ascii="Akzidenz-Grotesk Pro Light" w:hAnsi="Akzidenz-Grotesk Pro Light"/>
          <w:sz w:val="24"/>
          <w:szCs w:val="24"/>
        </w:rPr>
        <w:t xml:space="preserve">) della </w:t>
      </w:r>
      <w:r w:rsidR="00AC74AE" w:rsidRPr="00EA54F7">
        <w:rPr>
          <w:rFonts w:ascii="Akzidenz-Grotesk Pro Light" w:hAnsi="Akzidenz-Grotesk Pro Light"/>
          <w:sz w:val="24"/>
          <w:szCs w:val="24"/>
        </w:rPr>
        <w:t>proposta progettuale, di cui almeno una relativa agli spazi esterni (terrazza);</w:t>
      </w:r>
    </w:p>
    <w:p w:rsidR="00AC74AE" w:rsidRPr="00EA54F7" w:rsidRDefault="0004795D" w:rsidP="005272AA">
      <w:pPr>
        <w:pStyle w:val="Nessunaspaziatura"/>
        <w:numPr>
          <w:ilvl w:val="0"/>
          <w:numId w:val="4"/>
        </w:numPr>
        <w:rPr>
          <w:rFonts w:ascii="Akzidenz-Grotesk Pro Light" w:hAnsi="Akzidenz-Grotesk Pro Light"/>
          <w:sz w:val="24"/>
          <w:szCs w:val="24"/>
        </w:rPr>
      </w:pPr>
      <w:r>
        <w:rPr>
          <w:rFonts w:ascii="Akzidenz-Grotesk Pro Light" w:hAnsi="Akzidenz-Grotesk Pro Light"/>
          <w:sz w:val="24"/>
          <w:szCs w:val="24"/>
        </w:rPr>
        <w:t xml:space="preserve">Schizzi, schemi </w:t>
      </w:r>
      <w:r w:rsidR="00AC74AE" w:rsidRPr="00EA54F7">
        <w:rPr>
          <w:rFonts w:ascii="Akzidenz-Grotesk Pro Light" w:hAnsi="Akzidenz-Grotesk Pro Light"/>
          <w:sz w:val="24"/>
          <w:szCs w:val="24"/>
        </w:rPr>
        <w:t xml:space="preserve">e quanto necessario al candidato per poter descrivere le proprie scelte progettuali. </w:t>
      </w:r>
    </w:p>
    <w:p w:rsidR="00AD0D44" w:rsidRPr="00EA54F7" w:rsidRDefault="00AD0D44" w:rsidP="00F57796">
      <w:pPr>
        <w:pStyle w:val="Nessunaspaziatura"/>
        <w:ind w:left="1068"/>
        <w:rPr>
          <w:rFonts w:ascii="Akzidenz-Grotesk Pro Light" w:hAnsi="Akzidenz-Grotesk Pro Light"/>
          <w:sz w:val="24"/>
          <w:szCs w:val="24"/>
        </w:rPr>
      </w:pPr>
    </w:p>
    <w:p w:rsidR="00F57796" w:rsidRPr="00EA54F7" w:rsidRDefault="00F57796" w:rsidP="00F57796">
      <w:pPr>
        <w:pStyle w:val="Nessunaspaziatura"/>
        <w:ind w:left="1068"/>
        <w:rPr>
          <w:rFonts w:ascii="Akzidenz-Grotesk Pro Light" w:hAnsi="Akzidenz-Grotesk Pro Light"/>
          <w:sz w:val="24"/>
          <w:szCs w:val="24"/>
        </w:rPr>
      </w:pPr>
    </w:p>
    <w:p w:rsidR="00F57796" w:rsidRDefault="00F57796" w:rsidP="00F57796">
      <w:pPr>
        <w:pStyle w:val="Nessunaspaziatura"/>
        <w:rPr>
          <w:rFonts w:ascii="Akzidenz-Grotesk Pro Light" w:hAnsi="Akzidenz-Grotesk Pro Light"/>
          <w:i/>
          <w:sz w:val="24"/>
          <w:szCs w:val="24"/>
          <w:u w:val="single"/>
        </w:rPr>
      </w:pPr>
      <w:r w:rsidRPr="00EA54F7">
        <w:rPr>
          <w:rFonts w:ascii="Akzidenz-Grotesk Pro Light" w:hAnsi="Akzidenz-Grotesk Pro Light"/>
          <w:sz w:val="24"/>
          <w:szCs w:val="24"/>
        </w:rPr>
        <w:t xml:space="preserve">Oltre ai suddetti elaborati ciascun concorrente, singolo od in raggruppamento, dovrà altresì presentare i seguenti </w:t>
      </w:r>
      <w:r w:rsidRPr="00EA54F7">
        <w:rPr>
          <w:rFonts w:ascii="Akzidenz-Grotesk Pro Light" w:hAnsi="Akzidenz-Grotesk Pro Light"/>
          <w:b/>
          <w:i/>
          <w:sz w:val="24"/>
          <w:szCs w:val="24"/>
          <w:u w:val="single"/>
        </w:rPr>
        <w:t>documenti amministrativi</w:t>
      </w:r>
      <w:r w:rsidRPr="00EA54F7">
        <w:rPr>
          <w:rFonts w:ascii="Akzidenz-Grotesk Pro Light" w:hAnsi="Akzidenz-Grotesk Pro Light"/>
          <w:i/>
          <w:sz w:val="24"/>
          <w:szCs w:val="24"/>
          <w:u w:val="single"/>
        </w:rPr>
        <w:t>:</w:t>
      </w:r>
    </w:p>
    <w:p w:rsidR="00B92C64" w:rsidRDefault="00B92C64" w:rsidP="00F57796">
      <w:pPr>
        <w:pStyle w:val="Nessunaspaziatura"/>
        <w:rPr>
          <w:rFonts w:ascii="Akzidenz-Grotesk Pro Light" w:hAnsi="Akzidenz-Grotesk Pro Light"/>
          <w:i/>
          <w:sz w:val="24"/>
          <w:szCs w:val="24"/>
          <w:u w:val="single"/>
        </w:rPr>
      </w:pPr>
    </w:p>
    <w:p w:rsidR="00B92C64" w:rsidRPr="00986229" w:rsidRDefault="00B92C64" w:rsidP="00B92C64">
      <w:pPr>
        <w:pStyle w:val="Nessunaspaziatura"/>
        <w:numPr>
          <w:ilvl w:val="0"/>
          <w:numId w:val="29"/>
        </w:numPr>
        <w:rPr>
          <w:rFonts w:ascii="Akzidenz-Grotesk Pro Light" w:hAnsi="Akzidenz-Grotesk Pro Light"/>
          <w:sz w:val="24"/>
          <w:szCs w:val="24"/>
        </w:rPr>
      </w:pPr>
      <w:r w:rsidRPr="00986229">
        <w:rPr>
          <w:rFonts w:ascii="Akzidenz-Grotesk Pro Light" w:hAnsi="Akzidenz-Grotesk Pro Light"/>
          <w:sz w:val="24"/>
          <w:szCs w:val="24"/>
        </w:rPr>
        <w:t>Dichiarazione relativa alla costituzione e composizione del gruppo di progettazione</w:t>
      </w:r>
      <w:r>
        <w:rPr>
          <w:rFonts w:ascii="Akzidenz-Grotesk Pro Light" w:hAnsi="Akzidenz-Grotesk Pro Light"/>
          <w:sz w:val="24"/>
          <w:szCs w:val="24"/>
        </w:rPr>
        <w:t>,</w:t>
      </w:r>
      <w:r w:rsidRPr="00986229">
        <w:rPr>
          <w:rFonts w:ascii="Akzidenz-Grotesk Pro Light" w:hAnsi="Akzidenz-Grotesk Pro Light"/>
          <w:sz w:val="24"/>
          <w:szCs w:val="24"/>
        </w:rPr>
        <w:t xml:space="preserve"> nomina del capogruppo e dichiarazione relativa all’assenza di motivi di esclusione previsti </w:t>
      </w:r>
      <w:r>
        <w:rPr>
          <w:rFonts w:ascii="Akzidenz-Grotesk Pro Light" w:hAnsi="Akzidenz-Grotesk Pro Light"/>
          <w:sz w:val="24"/>
          <w:szCs w:val="24"/>
        </w:rPr>
        <w:t>da</w:t>
      </w:r>
      <w:r w:rsidRPr="00986229">
        <w:rPr>
          <w:rFonts w:ascii="Akzidenz-Grotesk Pro Light" w:hAnsi="Akzidenz-Grotesk Pro Light"/>
          <w:sz w:val="24"/>
          <w:szCs w:val="24"/>
        </w:rPr>
        <w:t>l Bando</w:t>
      </w:r>
      <w:r>
        <w:rPr>
          <w:rFonts w:ascii="Akzidenz-Grotesk Pro Light" w:hAnsi="Akzidenz-Grotesk Pro Light"/>
          <w:sz w:val="24"/>
          <w:szCs w:val="24"/>
        </w:rPr>
        <w:t>.</w:t>
      </w:r>
    </w:p>
    <w:p w:rsidR="00F57796" w:rsidRPr="00EA54F7" w:rsidRDefault="00F57796" w:rsidP="00F57796">
      <w:pPr>
        <w:pStyle w:val="Nessunaspaziatura"/>
        <w:rPr>
          <w:rFonts w:ascii="Akzidenz-Grotesk Pro Light" w:hAnsi="Akzidenz-Grotesk Pro Light"/>
          <w:i/>
          <w:sz w:val="24"/>
          <w:szCs w:val="24"/>
          <w:u w:val="single"/>
        </w:rPr>
      </w:pPr>
    </w:p>
    <w:p w:rsidR="00F57796" w:rsidRPr="00986229" w:rsidRDefault="00F57796" w:rsidP="00B92C64">
      <w:pPr>
        <w:pStyle w:val="Nessunaspaziatura"/>
        <w:numPr>
          <w:ilvl w:val="0"/>
          <w:numId w:val="29"/>
        </w:numPr>
        <w:rPr>
          <w:rFonts w:ascii="Akzidenz-Grotesk Pro Light" w:hAnsi="Akzidenz-Grotesk Pro Light"/>
          <w:sz w:val="24"/>
          <w:szCs w:val="24"/>
        </w:rPr>
      </w:pPr>
      <w:r w:rsidRPr="00986229">
        <w:rPr>
          <w:rFonts w:ascii="Akzidenz-Grotesk Pro Light" w:hAnsi="Akzidenz-Grotesk Pro Light"/>
          <w:sz w:val="24"/>
          <w:szCs w:val="24"/>
        </w:rPr>
        <w:t xml:space="preserve">Copia di un documento di riconoscimento </w:t>
      </w:r>
      <w:r w:rsidR="00433A0D" w:rsidRPr="00986229">
        <w:rPr>
          <w:rFonts w:ascii="Akzidenz-Grotesk Pro Light" w:hAnsi="Akzidenz-Grotesk Pro Light"/>
          <w:sz w:val="24"/>
          <w:szCs w:val="24"/>
        </w:rPr>
        <w:t>in corso di validità</w:t>
      </w:r>
      <w:r w:rsidR="00B92C64">
        <w:rPr>
          <w:rFonts w:ascii="Akzidenz-Grotesk Pro Light" w:hAnsi="Akzidenz-Grotesk Pro Light"/>
          <w:sz w:val="24"/>
          <w:szCs w:val="24"/>
        </w:rPr>
        <w:t xml:space="preserve"> per ciascun membro del gruppo</w:t>
      </w:r>
      <w:r w:rsidR="00CD0914" w:rsidRPr="00986229">
        <w:rPr>
          <w:rFonts w:ascii="Akzidenz-Grotesk Pro Light" w:hAnsi="Akzidenz-Grotesk Pro Light"/>
          <w:sz w:val="24"/>
          <w:szCs w:val="24"/>
        </w:rPr>
        <w:t>.</w:t>
      </w:r>
    </w:p>
    <w:p w:rsidR="00F57796" w:rsidRPr="00EA54F7" w:rsidRDefault="00F57796" w:rsidP="00AD0D44">
      <w:pPr>
        <w:pStyle w:val="Nessunaspaziatura"/>
        <w:rPr>
          <w:rFonts w:ascii="Akzidenz-Grotesk Pro Light" w:hAnsi="Akzidenz-Grotesk Pro Light"/>
          <w:sz w:val="24"/>
          <w:szCs w:val="24"/>
          <w:u w:val="single"/>
        </w:rPr>
      </w:pPr>
    </w:p>
    <w:p w:rsidR="00AD0D44" w:rsidRPr="00EA54F7" w:rsidRDefault="00AD0D44" w:rsidP="00AD0D44">
      <w:pPr>
        <w:pStyle w:val="Nessunaspaziatura"/>
        <w:rPr>
          <w:rFonts w:ascii="Akzidenz-Grotesk Pro Light" w:hAnsi="Akzidenz-Grotesk Pro Light"/>
          <w:sz w:val="24"/>
          <w:szCs w:val="24"/>
        </w:rPr>
      </w:pPr>
      <w:r w:rsidRPr="00EA54F7">
        <w:rPr>
          <w:rFonts w:ascii="Akzidenz-Grotesk Pro Light" w:hAnsi="Akzidenz-Grotesk Pro Light"/>
          <w:sz w:val="24"/>
          <w:szCs w:val="24"/>
        </w:rPr>
        <w:t>I documenti PDF degli elaborati grafici dovranno essere stampabili e non dovranno singolarmente eccedere la dimensione di 50 MB.</w:t>
      </w:r>
    </w:p>
    <w:p w:rsidR="00AD0D44" w:rsidRPr="00EA54F7" w:rsidRDefault="00AD0D44" w:rsidP="00AD0D44">
      <w:pPr>
        <w:pStyle w:val="Nessunaspaziatura"/>
        <w:rPr>
          <w:rFonts w:ascii="Akzidenz-Grotesk Pro Light" w:hAnsi="Akzidenz-Grotesk Pro Light"/>
          <w:sz w:val="24"/>
          <w:szCs w:val="24"/>
        </w:rPr>
      </w:pPr>
    </w:p>
    <w:p w:rsidR="00AD0D44" w:rsidRPr="00EA54F7" w:rsidRDefault="00AD0D44" w:rsidP="00AD0D44">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Sia gli elaborati testuali che gli elaborati grafici dovranno contenere una intestazione con un motto della proposta progettuale ed il nome del capogruppo designato del gruppo di progettazione.</w:t>
      </w:r>
    </w:p>
    <w:p w:rsidR="00AD0D44" w:rsidRPr="00EA54F7" w:rsidRDefault="00AD0D44" w:rsidP="00AD0D44">
      <w:pPr>
        <w:pStyle w:val="Nessunaspaziatura"/>
        <w:rPr>
          <w:rFonts w:ascii="Akzidenz-Grotesk Pro Light" w:hAnsi="Akzidenz-Grotesk Pro Light"/>
          <w:b/>
          <w:sz w:val="24"/>
          <w:szCs w:val="24"/>
        </w:rPr>
      </w:pPr>
    </w:p>
    <w:p w:rsidR="00AD0D44" w:rsidRPr="00EA54F7" w:rsidRDefault="00AD0D44" w:rsidP="00AC74AE">
      <w:pPr>
        <w:pStyle w:val="Nessunaspaziatura"/>
        <w:ind w:left="720"/>
        <w:rPr>
          <w:rFonts w:ascii="Akzidenz-Grotesk Pro Light" w:hAnsi="Akzidenz-Grotesk Pro Light"/>
          <w:sz w:val="24"/>
          <w:szCs w:val="24"/>
        </w:rPr>
      </w:pPr>
    </w:p>
    <w:p w:rsidR="00AD0D44" w:rsidRPr="00EA54F7" w:rsidRDefault="00E757AE" w:rsidP="00AD0D44">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1</w:t>
      </w:r>
      <w:r w:rsidR="00C91DCA" w:rsidRPr="00EA54F7">
        <w:rPr>
          <w:rFonts w:ascii="Akzidenz-Grotesk Pro Light" w:hAnsi="Akzidenz-Grotesk Pro Light"/>
          <w:b/>
          <w:sz w:val="24"/>
          <w:szCs w:val="24"/>
        </w:rPr>
        <w:t>1</w:t>
      </w:r>
      <w:r w:rsidR="00AD0D44" w:rsidRPr="00EA54F7">
        <w:rPr>
          <w:rFonts w:ascii="Akzidenz-Grotesk Pro Light" w:hAnsi="Akzidenz-Grotesk Pro Light"/>
          <w:b/>
          <w:sz w:val="24"/>
          <w:szCs w:val="24"/>
        </w:rPr>
        <w:t xml:space="preserve"> MODALIT</w:t>
      </w:r>
      <w:r w:rsidR="00B92C64">
        <w:rPr>
          <w:rFonts w:ascii="Akzidenz-Grotesk Pro Light" w:hAnsi="Akzidenz-Grotesk Pro Light"/>
          <w:sz w:val="24"/>
          <w:szCs w:val="24"/>
        </w:rPr>
        <w:t>À</w:t>
      </w:r>
      <w:r w:rsidR="00AD0D44" w:rsidRPr="00EA54F7">
        <w:rPr>
          <w:rFonts w:ascii="Akzidenz-Grotesk Pro Light" w:hAnsi="Akzidenz-Grotesk Pro Light"/>
          <w:b/>
          <w:sz w:val="24"/>
          <w:szCs w:val="24"/>
        </w:rPr>
        <w:t xml:space="preserve"> E TERMINE DI PARTECIPAZIONE, CONSEGNA DEGLI ELABORATI E DOCUMENTAZIONE AMMINISTRATIVA</w:t>
      </w:r>
    </w:p>
    <w:p w:rsidR="000B37CF" w:rsidRPr="00EA54F7" w:rsidRDefault="000B37CF" w:rsidP="00AD0D44">
      <w:pPr>
        <w:pStyle w:val="Nessunaspaziatura"/>
        <w:rPr>
          <w:rFonts w:ascii="Akzidenz-Grotesk Pro Light" w:hAnsi="Akzidenz-Grotesk Pro Light"/>
          <w:b/>
          <w:sz w:val="24"/>
          <w:szCs w:val="24"/>
        </w:rPr>
      </w:pPr>
    </w:p>
    <w:p w:rsidR="00AD0D44" w:rsidRPr="00EA54F7" w:rsidRDefault="00F57796" w:rsidP="00AD0D44">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Tutti gli elaborati di concorso dovranno essere consegnati in formato “pdf”.</w:t>
      </w:r>
    </w:p>
    <w:p w:rsidR="00F57796" w:rsidRPr="003E0562" w:rsidRDefault="00F57796" w:rsidP="00AD0D44">
      <w:pPr>
        <w:pStyle w:val="Nessunaspaziatura"/>
        <w:rPr>
          <w:rFonts w:ascii="Akzidenz-Grotesk Pro Light" w:hAnsi="Akzidenz-Grotesk Pro Light"/>
          <w:sz w:val="24"/>
          <w:szCs w:val="24"/>
        </w:rPr>
      </w:pPr>
    </w:p>
    <w:p w:rsidR="003E0562" w:rsidRDefault="003E0562" w:rsidP="00AD0D44">
      <w:pPr>
        <w:pStyle w:val="Nessunaspaziatura"/>
        <w:rPr>
          <w:rFonts w:ascii="Akzidenz-Grotesk Pro Light" w:hAnsi="Akzidenz-Grotesk Pro Light"/>
          <w:sz w:val="24"/>
          <w:szCs w:val="24"/>
        </w:rPr>
      </w:pPr>
      <w:r w:rsidRPr="003E0562">
        <w:rPr>
          <w:rFonts w:ascii="Akzidenz-Grotesk Pro Light" w:hAnsi="Akzidenz-Grotesk Pro Light"/>
          <w:sz w:val="24"/>
          <w:szCs w:val="24"/>
        </w:rPr>
        <w:t xml:space="preserve">Sarà possibile candidare le proposte a partire dal </w:t>
      </w:r>
      <w:r w:rsidR="003806F6">
        <w:rPr>
          <w:rFonts w:ascii="Akzidenz-Grotesk Pro Light" w:hAnsi="Akzidenz-Grotesk Pro Light"/>
          <w:sz w:val="24"/>
          <w:szCs w:val="24"/>
        </w:rPr>
        <w:t>7 novembre</w:t>
      </w:r>
      <w:r>
        <w:rPr>
          <w:rFonts w:ascii="Akzidenz-Grotesk Pro Light" w:hAnsi="Akzidenz-Grotesk Pro Light"/>
          <w:sz w:val="24"/>
          <w:szCs w:val="24"/>
        </w:rPr>
        <w:t xml:space="preserve"> 2022. </w:t>
      </w:r>
    </w:p>
    <w:p w:rsidR="00F57796" w:rsidRPr="00EA54F7" w:rsidRDefault="003E0562" w:rsidP="00AD0D44">
      <w:pPr>
        <w:pStyle w:val="Nessunaspaziatura"/>
        <w:rPr>
          <w:rFonts w:ascii="Akzidenz-Grotesk Pro Light" w:hAnsi="Akzidenz-Grotesk Pro Light"/>
          <w:sz w:val="24"/>
          <w:szCs w:val="24"/>
        </w:rPr>
      </w:pPr>
      <w:r w:rsidRPr="00FC2F2F">
        <w:rPr>
          <w:rFonts w:ascii="Akzidenz-Grotesk Pro Light" w:hAnsi="Akzidenz-Grotesk Pro Light"/>
          <w:b/>
          <w:sz w:val="24"/>
          <w:szCs w:val="24"/>
        </w:rPr>
        <w:t xml:space="preserve">La consegna degli elaborati progettuali e della documentazione amministrativa dovrà avvenire entro e non oltre le ore 12:00 CEST del giorno </w:t>
      </w:r>
      <w:r w:rsidR="003A0E2A" w:rsidRPr="00FC2F2F">
        <w:rPr>
          <w:rFonts w:ascii="Akzidenz-Grotesk Pro Light" w:hAnsi="Akzidenz-Grotesk Pro Light"/>
          <w:b/>
          <w:sz w:val="24"/>
          <w:szCs w:val="24"/>
        </w:rPr>
        <w:t>25 novembre</w:t>
      </w:r>
      <w:r w:rsidRPr="00FC2F2F">
        <w:rPr>
          <w:rFonts w:ascii="Akzidenz-Grotesk Pro Light" w:hAnsi="Akzidenz-Grotesk Pro Light"/>
          <w:b/>
          <w:sz w:val="24"/>
          <w:szCs w:val="24"/>
        </w:rPr>
        <w:t xml:space="preserve"> 2022</w:t>
      </w:r>
      <w:r w:rsidR="00AD0D44" w:rsidRPr="00EA54F7">
        <w:rPr>
          <w:rFonts w:ascii="Akzidenz-Grotesk Pro Light" w:hAnsi="Akzidenz-Grotesk Pro Light"/>
          <w:sz w:val="24"/>
          <w:szCs w:val="24"/>
        </w:rPr>
        <w:t xml:space="preserve">, ogni concorrente dovrà </w:t>
      </w:r>
      <w:r w:rsidR="00F57796" w:rsidRPr="00EA54F7">
        <w:rPr>
          <w:rFonts w:ascii="Akzidenz-Grotesk Pro Light" w:hAnsi="Akzidenz-Grotesk Pro Light"/>
          <w:sz w:val="24"/>
          <w:szCs w:val="24"/>
        </w:rPr>
        <w:t xml:space="preserve">caricare gli elaborati previsti all’art. 10 del </w:t>
      </w:r>
      <w:r w:rsidR="000B37CF" w:rsidRPr="00EA54F7">
        <w:rPr>
          <w:rFonts w:ascii="Akzidenz-Grotesk Pro Light" w:hAnsi="Akzidenz-Grotesk Pro Light"/>
          <w:sz w:val="24"/>
          <w:szCs w:val="24"/>
        </w:rPr>
        <w:t>B</w:t>
      </w:r>
      <w:r w:rsidR="00F57796" w:rsidRPr="00EA54F7">
        <w:rPr>
          <w:rFonts w:ascii="Akzidenz-Grotesk Pro Light" w:hAnsi="Akzidenz-Grotesk Pro Light"/>
          <w:sz w:val="24"/>
          <w:szCs w:val="24"/>
        </w:rPr>
        <w:t xml:space="preserve">ando </w:t>
      </w:r>
      <w:r w:rsidR="00CD0914">
        <w:rPr>
          <w:rFonts w:ascii="Akzidenz-Grotesk Pro Light" w:hAnsi="Akzidenz-Grotesk Pro Light"/>
          <w:sz w:val="24"/>
          <w:szCs w:val="24"/>
        </w:rPr>
        <w:t xml:space="preserve">all’interno della pagina dedicata al concorso </w:t>
      </w:r>
      <w:r w:rsidR="00F57796" w:rsidRPr="00EA54F7">
        <w:rPr>
          <w:rFonts w:ascii="Akzidenz-Grotesk Pro Light" w:hAnsi="Akzidenz-Grotesk Pro Light"/>
          <w:sz w:val="24"/>
          <w:szCs w:val="24"/>
        </w:rPr>
        <w:t xml:space="preserve">sul sito internet </w:t>
      </w:r>
      <w:hyperlink r:id="rId8" w:history="1">
        <w:r w:rsidR="00CD0914" w:rsidRPr="00A30905">
          <w:rPr>
            <w:rStyle w:val="Collegamentoipertestuale"/>
            <w:rFonts w:ascii="Akzidenz-Grotesk Pro Light" w:hAnsi="Akzidenz-Grotesk Pro Light"/>
            <w:sz w:val="24"/>
            <w:szCs w:val="24"/>
          </w:rPr>
          <w:t>www.inarch.it</w:t>
        </w:r>
      </w:hyperlink>
    </w:p>
    <w:p w:rsidR="00F57796" w:rsidRPr="00EA54F7" w:rsidRDefault="00F57796" w:rsidP="00AD0D44">
      <w:pPr>
        <w:pStyle w:val="Nessunaspaziatura"/>
        <w:rPr>
          <w:rFonts w:ascii="Akzidenz-Grotesk Pro Light" w:hAnsi="Akzidenz-Grotesk Pro Light"/>
          <w:sz w:val="24"/>
          <w:szCs w:val="24"/>
        </w:rPr>
      </w:pPr>
    </w:p>
    <w:p w:rsidR="00F57796" w:rsidRPr="00EA54F7" w:rsidRDefault="00F57796" w:rsidP="00F57796">
      <w:pPr>
        <w:pStyle w:val="Nessunaspaziatura"/>
        <w:rPr>
          <w:rFonts w:ascii="Akzidenz-Grotesk Pro Light" w:hAnsi="Akzidenz-Grotesk Pro Light"/>
          <w:sz w:val="24"/>
          <w:szCs w:val="24"/>
        </w:rPr>
      </w:pPr>
      <w:r w:rsidRPr="00EA54F7">
        <w:rPr>
          <w:rFonts w:ascii="Akzidenz-Grotesk Pro Light" w:hAnsi="Akzidenz-Grotesk Pro Light"/>
          <w:sz w:val="24"/>
          <w:szCs w:val="24"/>
        </w:rPr>
        <w:lastRenderedPageBreak/>
        <w:t>Il sistema telematico, a conferma del corretto completamento della procedura, renderà disponibile una nota di avvenuta ricezione dei documenti e degli elaborati trasmessi, che varrà da riscontro per il partecipante.</w:t>
      </w:r>
    </w:p>
    <w:p w:rsidR="00F57796" w:rsidRPr="00EA54F7" w:rsidRDefault="00F57796" w:rsidP="00F57796">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Si evidenzia che oltre i termini stabiliti per la consegna degli elaborati di concorso, il sistema telematico non consentirà̀ la trasmissione di ulteriore documentazione.</w:t>
      </w:r>
    </w:p>
    <w:p w:rsidR="00F57796" w:rsidRPr="00EA54F7" w:rsidRDefault="00F57796" w:rsidP="00F57796">
      <w:pPr>
        <w:pStyle w:val="Nessunaspaziatura"/>
        <w:rPr>
          <w:rFonts w:ascii="Akzidenz-Grotesk Pro Light" w:hAnsi="Akzidenz-Grotesk Pro Light"/>
          <w:sz w:val="24"/>
          <w:szCs w:val="24"/>
        </w:rPr>
      </w:pPr>
    </w:p>
    <w:p w:rsidR="00F57796" w:rsidRDefault="00F57796" w:rsidP="00F57796">
      <w:pPr>
        <w:pStyle w:val="Nessunaspaziatura"/>
        <w:rPr>
          <w:rFonts w:ascii="Akzidenz-Grotesk Pro Light" w:hAnsi="Akzidenz-Grotesk Pro Light"/>
          <w:sz w:val="24"/>
          <w:szCs w:val="24"/>
        </w:rPr>
      </w:pPr>
      <w:r w:rsidRPr="00EA54F7">
        <w:rPr>
          <w:rFonts w:ascii="Akzidenz-Grotesk Pro Light" w:hAnsi="Akzidenz-Grotesk Pro Light"/>
          <w:sz w:val="24"/>
          <w:szCs w:val="24"/>
        </w:rPr>
        <w:t>L’Ente banditore declina ogni responsabilità per il mancato accesso al sistema telematico e/o per la mancata attivazione delle procedure telematiche entro il termine stabilito, derivanti da difficoltà di natura tecnica che abbiano ad accadere ai concorrenti e/o al sistema e non dipendenti dalla sua volontà, quali, ad esempio, a solo titolo esemplificativo e non esaustivo, difficoltà di connessione al sistema derivanti dall’uso da parte dei concorrenti di sistemi informatici non idonei o utilizzati in modo inappropriato, congestione temporanea della rete internet e/o della linea di connessione al sistema telematico, eventi catastrofici naturali o derivanti da azione umana che possano interessare le infrastrutture di gestione della procedura, ecc.</w:t>
      </w:r>
    </w:p>
    <w:p w:rsidR="0004795D" w:rsidRDefault="0004795D" w:rsidP="00F57796">
      <w:pPr>
        <w:pStyle w:val="Nessunaspaziatura"/>
        <w:rPr>
          <w:rFonts w:ascii="Akzidenz-Grotesk Pro Light" w:hAnsi="Akzidenz-Grotesk Pro Light"/>
          <w:sz w:val="24"/>
          <w:szCs w:val="24"/>
        </w:rPr>
      </w:pPr>
    </w:p>
    <w:p w:rsidR="00A3181D" w:rsidRPr="00EA54F7" w:rsidRDefault="00A3181D" w:rsidP="00F57796">
      <w:pPr>
        <w:pStyle w:val="Nessunaspaziatura"/>
        <w:rPr>
          <w:rFonts w:ascii="Akzidenz-Grotesk Pro Light" w:hAnsi="Akzidenz-Grotesk Pro Light"/>
          <w:sz w:val="24"/>
          <w:szCs w:val="24"/>
        </w:rPr>
      </w:pPr>
    </w:p>
    <w:p w:rsidR="00A3181D" w:rsidRPr="00EA54F7" w:rsidRDefault="00E757AE" w:rsidP="00A3181D">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ART.1</w:t>
      </w:r>
      <w:r w:rsidR="00C91DCA" w:rsidRPr="00EA54F7">
        <w:rPr>
          <w:rFonts w:ascii="Akzidenz-Grotesk Pro Light" w:hAnsi="Akzidenz-Grotesk Pro Light"/>
          <w:b/>
          <w:sz w:val="24"/>
          <w:szCs w:val="24"/>
        </w:rPr>
        <w:t>2</w:t>
      </w:r>
      <w:r w:rsidR="00A3181D" w:rsidRPr="00EA54F7">
        <w:rPr>
          <w:rFonts w:ascii="Akzidenz-Grotesk Pro Light" w:hAnsi="Akzidenz-Grotesk Pro Light"/>
          <w:b/>
          <w:sz w:val="24"/>
          <w:szCs w:val="24"/>
        </w:rPr>
        <w:t xml:space="preserve"> FASE DI VALUTAZIONE ED ESITO FINALE -  COMMISSIONE GIUDICATRICE</w:t>
      </w:r>
    </w:p>
    <w:p w:rsidR="000B37CF" w:rsidRPr="00EA54F7" w:rsidRDefault="000B37CF" w:rsidP="00A3181D">
      <w:pPr>
        <w:pStyle w:val="Nessunaspaziatura"/>
        <w:rPr>
          <w:rFonts w:ascii="Akzidenz-Grotesk Pro Light" w:hAnsi="Akzidenz-Grotesk Pro Light"/>
          <w:b/>
          <w:sz w:val="24"/>
          <w:szCs w:val="24"/>
        </w:rPr>
      </w:pPr>
    </w:p>
    <w:p w:rsidR="00A3181D" w:rsidRPr="00EA54F7" w:rsidRDefault="00A3181D" w:rsidP="000B37CF">
      <w:pPr>
        <w:pStyle w:val="Nessunaspaziatura"/>
        <w:numPr>
          <w:ilvl w:val="0"/>
          <w:numId w:val="25"/>
        </w:numPr>
        <w:rPr>
          <w:rFonts w:ascii="Akzidenz-Grotesk Pro Light" w:hAnsi="Akzidenz-Grotesk Pro Light"/>
          <w:b/>
          <w:i/>
          <w:sz w:val="24"/>
          <w:szCs w:val="24"/>
        </w:rPr>
      </w:pPr>
      <w:r w:rsidRPr="00EA54F7">
        <w:rPr>
          <w:rFonts w:ascii="Akzidenz-Grotesk Pro Light" w:hAnsi="Akzidenz-Grotesk Pro Light"/>
          <w:b/>
          <w:i/>
          <w:sz w:val="24"/>
          <w:szCs w:val="24"/>
        </w:rPr>
        <w:t>Verifiche preliminari</w:t>
      </w:r>
    </w:p>
    <w:p w:rsidR="000B37CF" w:rsidRPr="00EA54F7" w:rsidRDefault="000B37CF" w:rsidP="00A3181D">
      <w:pPr>
        <w:pStyle w:val="Nessunaspaziatura"/>
        <w:rPr>
          <w:rFonts w:ascii="Akzidenz-Grotesk Pro Light" w:hAnsi="Akzidenz-Grotesk Pro Light"/>
          <w:b/>
          <w:i/>
          <w:sz w:val="24"/>
          <w:szCs w:val="24"/>
        </w:rPr>
      </w:pPr>
    </w:p>
    <w:p w:rsidR="00A3181D" w:rsidRPr="00EA54F7" w:rsidRDefault="00A3181D" w:rsidP="00A3181D">
      <w:pPr>
        <w:pStyle w:val="Nessunaspaziatura"/>
        <w:rPr>
          <w:rFonts w:ascii="Akzidenz-Grotesk Pro Light" w:hAnsi="Akzidenz-Grotesk Pro Light"/>
          <w:sz w:val="24"/>
          <w:szCs w:val="24"/>
        </w:rPr>
      </w:pPr>
      <w:r w:rsidRPr="00EA54F7">
        <w:rPr>
          <w:rFonts w:ascii="Akzidenz-Grotesk Pro Light" w:hAnsi="Akzidenz-Grotesk Pro Light"/>
          <w:sz w:val="24"/>
          <w:szCs w:val="24"/>
        </w:rPr>
        <w:t>La segreteria tecnica del concorso, dopo la data di scadenza della consegna degli elaborati, provvederà:</w:t>
      </w:r>
    </w:p>
    <w:p w:rsidR="00A3181D" w:rsidRPr="00EA54F7" w:rsidRDefault="00A3181D" w:rsidP="00A3181D">
      <w:pPr>
        <w:pStyle w:val="Nessunaspaziatura"/>
        <w:numPr>
          <w:ilvl w:val="0"/>
          <w:numId w:val="10"/>
        </w:numPr>
        <w:rPr>
          <w:rFonts w:ascii="Akzidenz-Grotesk Pro Light" w:hAnsi="Akzidenz-Grotesk Pro Light"/>
          <w:sz w:val="24"/>
          <w:szCs w:val="24"/>
        </w:rPr>
      </w:pPr>
      <w:r w:rsidRPr="00EA54F7">
        <w:rPr>
          <w:rFonts w:ascii="Akzidenz-Grotesk Pro Light" w:hAnsi="Akzidenz-Grotesk Pro Light"/>
          <w:sz w:val="24"/>
          <w:szCs w:val="24"/>
        </w:rPr>
        <w:t xml:space="preserve">Alla verifica del rispetto dei tempi di consegna con la individuazione delle eventuali proposte non pervenute nei termini prescritti; </w:t>
      </w:r>
    </w:p>
    <w:p w:rsidR="00A3181D" w:rsidRPr="00EA54F7" w:rsidRDefault="00A3181D" w:rsidP="00A3181D">
      <w:pPr>
        <w:pStyle w:val="Nessunaspaziatura"/>
        <w:numPr>
          <w:ilvl w:val="0"/>
          <w:numId w:val="10"/>
        </w:numPr>
        <w:rPr>
          <w:rFonts w:ascii="Akzidenz-Grotesk Pro Light" w:hAnsi="Akzidenz-Grotesk Pro Light"/>
          <w:sz w:val="24"/>
          <w:szCs w:val="24"/>
        </w:rPr>
      </w:pPr>
      <w:r w:rsidRPr="00EA54F7">
        <w:rPr>
          <w:rFonts w:ascii="Akzidenz-Grotesk Pro Light" w:hAnsi="Akzidenz-Grotesk Pro Light"/>
          <w:sz w:val="24"/>
          <w:szCs w:val="24"/>
        </w:rPr>
        <w:t>A redigere una lista delle proposte pervenute entro i termini previsti dal Bando;</w:t>
      </w:r>
    </w:p>
    <w:p w:rsidR="00A3181D" w:rsidRPr="00EA54F7" w:rsidRDefault="00A3181D" w:rsidP="00A3181D">
      <w:pPr>
        <w:pStyle w:val="Nessunaspaziatura"/>
        <w:numPr>
          <w:ilvl w:val="0"/>
          <w:numId w:val="10"/>
        </w:numPr>
        <w:rPr>
          <w:rFonts w:ascii="Akzidenz-Grotesk Pro Light" w:hAnsi="Akzidenz-Grotesk Pro Light"/>
          <w:sz w:val="24"/>
          <w:szCs w:val="24"/>
        </w:rPr>
      </w:pPr>
      <w:r w:rsidRPr="00EA54F7">
        <w:rPr>
          <w:rFonts w:ascii="Akzidenz-Grotesk Pro Light" w:hAnsi="Akzidenz-Grotesk Pro Light"/>
          <w:sz w:val="24"/>
          <w:szCs w:val="24"/>
        </w:rPr>
        <w:t>Ad esaminare gli elaborati di concorso con riguardo a:</w:t>
      </w:r>
    </w:p>
    <w:p w:rsidR="00A3181D" w:rsidRPr="00EA54F7" w:rsidRDefault="00A3181D" w:rsidP="00A3181D">
      <w:pPr>
        <w:pStyle w:val="Nessunaspaziatura"/>
        <w:numPr>
          <w:ilvl w:val="0"/>
          <w:numId w:val="11"/>
        </w:numPr>
        <w:rPr>
          <w:rFonts w:ascii="Akzidenz-Grotesk Pro Light" w:hAnsi="Akzidenz-Grotesk Pro Light"/>
          <w:sz w:val="24"/>
          <w:szCs w:val="24"/>
        </w:rPr>
      </w:pPr>
      <w:r w:rsidRPr="00EA54F7">
        <w:rPr>
          <w:rFonts w:ascii="Akzidenz-Grotesk Pro Light" w:hAnsi="Akzidenz-Grotesk Pro Light"/>
          <w:sz w:val="24"/>
          <w:szCs w:val="24"/>
        </w:rPr>
        <w:t>Verifica della completezza della documentazione pervenuta sulla ba</w:t>
      </w:r>
      <w:r w:rsidR="00E757AE" w:rsidRPr="00EA54F7">
        <w:rPr>
          <w:rFonts w:ascii="Akzidenz-Grotesk Pro Light" w:hAnsi="Akzidenz-Grotesk Pro Light"/>
          <w:sz w:val="24"/>
          <w:szCs w:val="24"/>
        </w:rPr>
        <w:t>se di quanto previsto all’art.12</w:t>
      </w:r>
      <w:r w:rsidRPr="00EA54F7">
        <w:rPr>
          <w:rFonts w:ascii="Akzidenz-Grotesk Pro Light" w:hAnsi="Akzidenz-Grotesk Pro Light"/>
          <w:sz w:val="24"/>
          <w:szCs w:val="24"/>
        </w:rPr>
        <w:t xml:space="preserve"> del presente Bando;</w:t>
      </w:r>
    </w:p>
    <w:p w:rsidR="00A3181D" w:rsidRPr="00EA54F7" w:rsidRDefault="00A3181D" w:rsidP="00A3181D">
      <w:pPr>
        <w:pStyle w:val="Nessunaspaziatura"/>
        <w:numPr>
          <w:ilvl w:val="0"/>
          <w:numId w:val="11"/>
        </w:numPr>
        <w:rPr>
          <w:rFonts w:ascii="Akzidenz-Grotesk Pro Light" w:hAnsi="Akzidenz-Grotesk Pro Light"/>
          <w:sz w:val="24"/>
          <w:szCs w:val="24"/>
        </w:rPr>
      </w:pPr>
      <w:r w:rsidRPr="00EA54F7">
        <w:rPr>
          <w:rFonts w:ascii="Akzidenz-Grotesk Pro Light" w:hAnsi="Akzidenz-Grotesk Pro Light"/>
          <w:sz w:val="24"/>
          <w:szCs w:val="24"/>
        </w:rPr>
        <w:t xml:space="preserve">Verifica della rispondenza dei requisiti dei partecipanti con quanto previsto dall’art. </w:t>
      </w:r>
      <w:r w:rsidR="00C91DCA" w:rsidRPr="00EA54F7">
        <w:rPr>
          <w:rFonts w:ascii="Akzidenz-Grotesk Pro Light" w:hAnsi="Akzidenz-Grotesk Pro Light"/>
          <w:sz w:val="24"/>
          <w:szCs w:val="24"/>
        </w:rPr>
        <w:t>5</w:t>
      </w:r>
      <w:r w:rsidRPr="00EA54F7">
        <w:rPr>
          <w:rFonts w:ascii="Akzidenz-Grotesk Pro Light" w:hAnsi="Akzidenz-Grotesk Pro Light"/>
          <w:sz w:val="24"/>
          <w:szCs w:val="24"/>
        </w:rPr>
        <w:t xml:space="preserve"> del presente Bando. </w:t>
      </w:r>
    </w:p>
    <w:p w:rsidR="00A3181D" w:rsidRPr="00EA54F7" w:rsidRDefault="00A3181D" w:rsidP="00A3181D">
      <w:pPr>
        <w:pStyle w:val="Nessunaspaziatura"/>
        <w:ind w:left="2124"/>
        <w:rPr>
          <w:rFonts w:ascii="Akzidenz-Grotesk Pro Light" w:hAnsi="Akzidenz-Grotesk Pro Light"/>
          <w:sz w:val="24"/>
          <w:szCs w:val="24"/>
        </w:rPr>
      </w:pPr>
    </w:p>
    <w:p w:rsidR="00A3181D" w:rsidRPr="00EA54F7" w:rsidRDefault="00A3181D" w:rsidP="000B37CF">
      <w:pPr>
        <w:pStyle w:val="Nessunaspaziatura"/>
        <w:numPr>
          <w:ilvl w:val="0"/>
          <w:numId w:val="25"/>
        </w:numPr>
        <w:rPr>
          <w:rFonts w:ascii="Akzidenz-Grotesk Pro Light" w:hAnsi="Akzidenz-Grotesk Pro Light"/>
          <w:b/>
          <w:i/>
          <w:sz w:val="24"/>
          <w:szCs w:val="24"/>
        </w:rPr>
      </w:pPr>
      <w:r w:rsidRPr="00EA54F7">
        <w:rPr>
          <w:rFonts w:ascii="Akzidenz-Grotesk Pro Light" w:hAnsi="Akzidenz-Grotesk Pro Light"/>
          <w:b/>
          <w:i/>
          <w:sz w:val="24"/>
          <w:szCs w:val="24"/>
        </w:rPr>
        <w:t>Commissione giudicatrice</w:t>
      </w:r>
    </w:p>
    <w:p w:rsidR="000B37CF" w:rsidRPr="00EA54F7" w:rsidRDefault="000B37CF" w:rsidP="000B37CF">
      <w:pPr>
        <w:pStyle w:val="Nessunaspaziatura"/>
        <w:ind w:left="720"/>
        <w:rPr>
          <w:rFonts w:ascii="Akzidenz-Grotesk Pro Light" w:hAnsi="Akzidenz-Grotesk Pro Light"/>
          <w:b/>
          <w:i/>
          <w:sz w:val="24"/>
          <w:szCs w:val="24"/>
        </w:rPr>
      </w:pPr>
    </w:p>
    <w:p w:rsidR="00A3181D" w:rsidRPr="00EA54F7" w:rsidRDefault="00A3181D" w:rsidP="00A3181D">
      <w:pPr>
        <w:pStyle w:val="Nessunaspaziatura"/>
        <w:rPr>
          <w:rFonts w:ascii="Akzidenz-Grotesk Pro Light" w:hAnsi="Akzidenz-Grotesk Pro Light"/>
          <w:sz w:val="24"/>
          <w:szCs w:val="24"/>
        </w:rPr>
      </w:pPr>
      <w:r w:rsidRPr="00EA54F7">
        <w:rPr>
          <w:rFonts w:ascii="Akzidenz-Grotesk Pro Light" w:hAnsi="Akzidenz-Grotesk Pro Light"/>
          <w:sz w:val="24"/>
          <w:szCs w:val="24"/>
        </w:rPr>
        <w:t>La Commissione giudicatrice, nominata dall’Ente banditore, sarà composta dai seguenti membri:</w:t>
      </w:r>
    </w:p>
    <w:p w:rsidR="00A3181D" w:rsidRPr="00EA54F7" w:rsidRDefault="00A3181D" w:rsidP="00A3181D">
      <w:pPr>
        <w:pStyle w:val="Nessunaspaziatura"/>
        <w:rPr>
          <w:rFonts w:ascii="Akzidenz-Grotesk Pro Light" w:hAnsi="Akzidenz-Grotesk Pro Light"/>
          <w:sz w:val="24"/>
          <w:szCs w:val="24"/>
        </w:rPr>
      </w:pPr>
    </w:p>
    <w:p w:rsidR="00A3181D" w:rsidRPr="00EA54F7" w:rsidRDefault="00A676D1" w:rsidP="00AB6C68">
      <w:pPr>
        <w:pStyle w:val="Nessunaspaziatura"/>
        <w:ind w:left="1416"/>
        <w:rPr>
          <w:rFonts w:ascii="Akzidenz-Grotesk Pro Light" w:hAnsi="Akzidenz-Grotesk Pro Light"/>
          <w:sz w:val="24"/>
          <w:szCs w:val="24"/>
        </w:rPr>
      </w:pPr>
      <w:r w:rsidRPr="00EA54F7">
        <w:rPr>
          <w:rFonts w:ascii="Akzidenz-Grotesk Pro Light" w:hAnsi="Akzidenz-Grotesk Pro Light"/>
          <w:sz w:val="24"/>
          <w:szCs w:val="24"/>
        </w:rPr>
        <w:t>Federica Brancaccio – Presidente ANCE</w:t>
      </w:r>
    </w:p>
    <w:p w:rsidR="00A676D1" w:rsidRDefault="002123FA" w:rsidP="00AB6C68">
      <w:pPr>
        <w:pStyle w:val="Nessunaspaziatura"/>
        <w:ind w:left="1416"/>
        <w:rPr>
          <w:rFonts w:ascii="Akzidenz-Grotesk Pro Light" w:hAnsi="Akzidenz-Grotesk Pro Light"/>
          <w:sz w:val="24"/>
          <w:szCs w:val="24"/>
        </w:rPr>
      </w:pPr>
      <w:r w:rsidRPr="00EA54F7">
        <w:rPr>
          <w:rFonts w:ascii="Akzidenz-Grotesk Pro Light" w:hAnsi="Akzidenz-Grotesk Pro Light"/>
          <w:sz w:val="24"/>
          <w:szCs w:val="24"/>
        </w:rPr>
        <w:t>Massimo Locci</w:t>
      </w:r>
      <w:r w:rsidR="00A676D1" w:rsidRPr="00EA54F7">
        <w:rPr>
          <w:rFonts w:ascii="Akzidenz-Grotesk Pro Light" w:hAnsi="Akzidenz-Grotesk Pro Light"/>
          <w:sz w:val="24"/>
          <w:szCs w:val="24"/>
        </w:rPr>
        <w:t xml:space="preserve"> – </w:t>
      </w:r>
      <w:r w:rsidR="00251CEE">
        <w:rPr>
          <w:rFonts w:ascii="Akzidenz-Grotesk Pro Light" w:hAnsi="Akzidenz-Grotesk Pro Light"/>
          <w:sz w:val="24"/>
          <w:szCs w:val="24"/>
        </w:rPr>
        <w:t>Direttore del c</w:t>
      </w:r>
      <w:r w:rsidRPr="00EA54F7">
        <w:rPr>
          <w:rFonts w:ascii="Akzidenz-Grotesk Pro Light" w:hAnsi="Akzidenz-Grotesk Pro Light"/>
          <w:sz w:val="24"/>
          <w:szCs w:val="24"/>
        </w:rPr>
        <w:t>omitato scientifico</w:t>
      </w:r>
      <w:r w:rsidR="00A676D1" w:rsidRPr="00EA54F7">
        <w:rPr>
          <w:rFonts w:ascii="Akzidenz-Grotesk Pro Light" w:hAnsi="Akzidenz-Grotesk Pro Light"/>
          <w:sz w:val="24"/>
          <w:szCs w:val="24"/>
        </w:rPr>
        <w:t xml:space="preserve"> I</w:t>
      </w:r>
      <w:r w:rsidRPr="00EA54F7">
        <w:rPr>
          <w:rFonts w:ascii="Akzidenz-Grotesk Pro Light" w:hAnsi="Akzidenz-Grotesk Pro Light"/>
          <w:sz w:val="24"/>
          <w:szCs w:val="24"/>
        </w:rPr>
        <w:t>N</w:t>
      </w:r>
      <w:r w:rsidR="00A676D1" w:rsidRPr="00EA54F7">
        <w:rPr>
          <w:rFonts w:ascii="Akzidenz-Grotesk Pro Light" w:hAnsi="Akzidenz-Grotesk Pro Light"/>
          <w:sz w:val="24"/>
          <w:szCs w:val="24"/>
        </w:rPr>
        <w:t>/Arch</w:t>
      </w:r>
    </w:p>
    <w:p w:rsidR="00251CEE" w:rsidRDefault="00251CEE" w:rsidP="00AB6C68">
      <w:pPr>
        <w:pStyle w:val="Nessunaspaziatura"/>
        <w:ind w:left="1416"/>
        <w:rPr>
          <w:rFonts w:ascii="Akzidenz-Grotesk Pro Light" w:hAnsi="Akzidenz-Grotesk Pro Light"/>
          <w:sz w:val="24"/>
          <w:szCs w:val="24"/>
        </w:rPr>
      </w:pPr>
      <w:r>
        <w:rPr>
          <w:rFonts w:ascii="Akzidenz-Grotesk Pro Light" w:hAnsi="Akzidenz-Grotesk Pro Light"/>
          <w:sz w:val="24"/>
          <w:szCs w:val="24"/>
        </w:rPr>
        <w:t xml:space="preserve">Giuseppe </w:t>
      </w:r>
      <w:proofErr w:type="spellStart"/>
      <w:r>
        <w:rPr>
          <w:rFonts w:ascii="Akzidenz-Grotesk Pro Light" w:hAnsi="Akzidenz-Grotesk Pro Light"/>
          <w:sz w:val="24"/>
          <w:szCs w:val="24"/>
        </w:rPr>
        <w:t>Gurrieri</w:t>
      </w:r>
      <w:proofErr w:type="spellEnd"/>
      <w:r>
        <w:rPr>
          <w:rFonts w:ascii="Akzidenz-Grotesk Pro Light" w:hAnsi="Akzidenz-Grotesk Pro Light"/>
          <w:sz w:val="24"/>
          <w:szCs w:val="24"/>
        </w:rPr>
        <w:t xml:space="preserve"> – Giuseppe </w:t>
      </w:r>
      <w:proofErr w:type="spellStart"/>
      <w:r>
        <w:rPr>
          <w:rFonts w:ascii="Akzidenz-Grotesk Pro Light" w:hAnsi="Akzidenz-Grotesk Pro Light"/>
          <w:sz w:val="24"/>
          <w:szCs w:val="24"/>
        </w:rPr>
        <w:t>Gurrieri</w:t>
      </w:r>
      <w:proofErr w:type="spellEnd"/>
      <w:r>
        <w:rPr>
          <w:rFonts w:ascii="Akzidenz-Grotesk Pro Light" w:hAnsi="Akzidenz-Grotesk Pro Light"/>
          <w:sz w:val="24"/>
          <w:szCs w:val="24"/>
        </w:rPr>
        <w:t xml:space="preserve"> studio</w:t>
      </w:r>
      <w:r w:rsidR="00D340B9">
        <w:rPr>
          <w:rFonts w:ascii="Akzidenz-Grotesk Pro Light" w:hAnsi="Akzidenz-Grotesk Pro Light"/>
          <w:sz w:val="24"/>
          <w:szCs w:val="24"/>
        </w:rPr>
        <w:t>,</w:t>
      </w:r>
      <w:r>
        <w:rPr>
          <w:rFonts w:ascii="Akzidenz-Grotesk Pro Light" w:hAnsi="Akzidenz-Grotesk Pro Light"/>
          <w:sz w:val="24"/>
          <w:szCs w:val="24"/>
        </w:rPr>
        <w:t xml:space="preserve"> Ragusa</w:t>
      </w:r>
    </w:p>
    <w:p w:rsidR="008D6D12" w:rsidRPr="00EA54F7" w:rsidRDefault="008D6D12" w:rsidP="008D6D12">
      <w:pPr>
        <w:pStyle w:val="Nessunaspaziatura"/>
        <w:ind w:left="1416"/>
        <w:rPr>
          <w:rFonts w:ascii="Akzidenz-Grotesk Pro Light" w:hAnsi="Akzidenz-Grotesk Pro Light"/>
          <w:sz w:val="24"/>
          <w:szCs w:val="24"/>
        </w:rPr>
      </w:pPr>
      <w:r>
        <w:rPr>
          <w:rFonts w:ascii="Akzidenz-Grotesk Pro Light" w:hAnsi="Akzidenz-Grotesk Pro Light"/>
          <w:sz w:val="24"/>
          <w:szCs w:val="24"/>
        </w:rPr>
        <w:t xml:space="preserve">Stefania Saracino - </w:t>
      </w:r>
      <w:r w:rsidRPr="00BF746A">
        <w:rPr>
          <w:rFonts w:ascii="Akzidenz-Grotesk Pro Light" w:hAnsi="Akzidenz-Grotesk Pro Light"/>
          <w:sz w:val="24"/>
          <w:szCs w:val="24"/>
        </w:rPr>
        <w:t xml:space="preserve">Saracino </w:t>
      </w:r>
      <w:proofErr w:type="spellStart"/>
      <w:r w:rsidRPr="00BF746A">
        <w:rPr>
          <w:rFonts w:ascii="Akzidenz-Grotesk Pro Light" w:hAnsi="Akzidenz-Grotesk Pro Light"/>
          <w:sz w:val="24"/>
          <w:szCs w:val="24"/>
        </w:rPr>
        <w:t>Tagliabue</w:t>
      </w:r>
      <w:proofErr w:type="spellEnd"/>
      <w:r w:rsidRPr="00BF746A">
        <w:rPr>
          <w:rFonts w:ascii="Akzidenz-Grotesk Pro Light" w:hAnsi="Akzidenz-Grotesk Pro Light"/>
          <w:sz w:val="24"/>
          <w:szCs w:val="24"/>
        </w:rPr>
        <w:t xml:space="preserve"> Architetti</w:t>
      </w:r>
      <w:r>
        <w:rPr>
          <w:rFonts w:ascii="Akzidenz-Grotesk Pro Light" w:hAnsi="Akzidenz-Grotesk Pro Light"/>
          <w:sz w:val="24"/>
          <w:szCs w:val="24"/>
        </w:rPr>
        <w:t>,</w:t>
      </w:r>
      <w:r w:rsidRPr="00BF746A">
        <w:rPr>
          <w:rFonts w:ascii="Akzidenz-Grotesk Pro Light" w:hAnsi="Akzidenz-Grotesk Pro Light"/>
          <w:sz w:val="24"/>
          <w:szCs w:val="24"/>
        </w:rPr>
        <w:t xml:space="preserve"> Como-Bolzano </w:t>
      </w:r>
    </w:p>
    <w:p w:rsidR="00251CEE" w:rsidRDefault="00251CEE" w:rsidP="00AB6C68">
      <w:pPr>
        <w:pStyle w:val="Nessunaspaziatura"/>
        <w:ind w:left="1416"/>
        <w:rPr>
          <w:rFonts w:ascii="Akzidenz-Grotesk Pro Light" w:hAnsi="Akzidenz-Grotesk Pro Light"/>
          <w:sz w:val="24"/>
          <w:szCs w:val="24"/>
        </w:rPr>
      </w:pPr>
      <w:r>
        <w:rPr>
          <w:rFonts w:ascii="Akzidenz-Grotesk Pro Light" w:hAnsi="Akzidenz-Grotesk Pro Light"/>
          <w:sz w:val="24"/>
          <w:szCs w:val="24"/>
        </w:rPr>
        <w:t xml:space="preserve">Susanna </w:t>
      </w:r>
      <w:proofErr w:type="spellStart"/>
      <w:r w:rsidRPr="00EA54F7">
        <w:rPr>
          <w:rFonts w:ascii="Akzidenz-Grotesk Pro Light" w:hAnsi="Akzidenz-Grotesk Pro Light"/>
          <w:sz w:val="24"/>
          <w:szCs w:val="24"/>
        </w:rPr>
        <w:t>Tradati</w:t>
      </w:r>
      <w:proofErr w:type="spellEnd"/>
      <w:r w:rsidRPr="00EA54F7">
        <w:rPr>
          <w:rFonts w:ascii="Akzidenz-Grotesk Pro Light" w:hAnsi="Akzidenz-Grotesk Pro Light"/>
          <w:sz w:val="24"/>
          <w:szCs w:val="24"/>
        </w:rPr>
        <w:t xml:space="preserve"> </w:t>
      </w:r>
      <w:r w:rsidR="00046E2E">
        <w:rPr>
          <w:rFonts w:ascii="Akzidenz-Grotesk Pro Light" w:hAnsi="Akzidenz-Grotesk Pro Light"/>
          <w:sz w:val="24"/>
          <w:szCs w:val="24"/>
        </w:rPr>
        <w:t>–</w:t>
      </w:r>
      <w:r>
        <w:rPr>
          <w:rFonts w:ascii="Akzidenz-Grotesk Pro Light" w:hAnsi="Akzidenz-Grotesk Pro Light"/>
          <w:sz w:val="24"/>
          <w:szCs w:val="24"/>
        </w:rPr>
        <w:t xml:space="preserve"> </w:t>
      </w:r>
      <w:r w:rsidR="00046E2E">
        <w:rPr>
          <w:rFonts w:ascii="Akzidenz-Grotesk Pro Light" w:hAnsi="Akzidenz-Grotesk Pro Light"/>
          <w:sz w:val="24"/>
          <w:szCs w:val="24"/>
        </w:rPr>
        <w:t xml:space="preserve">Studio </w:t>
      </w:r>
      <w:r w:rsidRPr="00EA54F7">
        <w:rPr>
          <w:rFonts w:ascii="Akzidenz-Grotesk Pro Light" w:hAnsi="Akzidenz-Grotesk Pro Light"/>
          <w:sz w:val="24"/>
          <w:szCs w:val="24"/>
        </w:rPr>
        <w:t>Nemesi, Roma</w:t>
      </w:r>
    </w:p>
    <w:p w:rsidR="00BF746A" w:rsidRDefault="00BF746A" w:rsidP="00A676D1">
      <w:pPr>
        <w:pStyle w:val="Nessunaspaziatura"/>
        <w:rPr>
          <w:rFonts w:ascii="Akzidenz-Grotesk Pro Light" w:hAnsi="Akzidenz-Grotesk Pro Light"/>
          <w:sz w:val="24"/>
          <w:szCs w:val="24"/>
        </w:rPr>
      </w:pP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La selezione dei progetti candidati avverrà attraverso la valutazione delle proposte progettuali dal punto di vista della loro rispondenza ai caratteri generali e specifici del bando. </w:t>
      </w:r>
    </w:p>
    <w:p w:rsidR="00A676D1" w:rsidRPr="00EA54F7" w:rsidRDefault="00A676D1" w:rsidP="00A676D1">
      <w:pPr>
        <w:pStyle w:val="Nessunaspaziatura"/>
        <w:rPr>
          <w:rFonts w:ascii="Akzidenz-Grotesk Pro Light" w:hAnsi="Akzidenz-Grotesk Pro Light"/>
          <w:sz w:val="24"/>
          <w:szCs w:val="24"/>
        </w:rPr>
      </w:pP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La valutazione degli elaborati di Concorso avviene attraverso vagli critici successivi. Il risultato sarà motivato con l’assegnazione di punteggi e definizione di graduatoria finale.</w:t>
      </w:r>
    </w:p>
    <w:p w:rsidR="00A676D1" w:rsidRPr="003A0E2A" w:rsidRDefault="00A676D1" w:rsidP="00A676D1">
      <w:pPr>
        <w:pStyle w:val="Nessunaspaziatura"/>
        <w:rPr>
          <w:rFonts w:ascii="Akzidenz-Grotesk Pro Light" w:hAnsi="Akzidenz-Grotesk Pro Light"/>
          <w:sz w:val="24"/>
          <w:szCs w:val="24"/>
        </w:rPr>
      </w:pPr>
      <w:r w:rsidRPr="003A0E2A">
        <w:rPr>
          <w:rFonts w:ascii="Akzidenz-Grotesk Pro Light" w:hAnsi="Akzidenz-Grotesk Pro Light"/>
          <w:sz w:val="24"/>
          <w:szCs w:val="24"/>
        </w:rPr>
        <w:t>I membri della Commissione Giudi</w:t>
      </w:r>
      <w:r w:rsidR="000C1357" w:rsidRPr="003A0E2A">
        <w:rPr>
          <w:rFonts w:ascii="Akzidenz-Grotesk Pro Light" w:hAnsi="Akzidenz-Grotesk Pro Light"/>
          <w:sz w:val="24"/>
          <w:szCs w:val="24"/>
        </w:rPr>
        <w:t xml:space="preserve">catrice esamineranno da remoto </w:t>
      </w:r>
      <w:r w:rsidRPr="003A0E2A">
        <w:rPr>
          <w:rFonts w:ascii="Akzidenz-Grotesk Pro Light" w:hAnsi="Akzidenz-Grotesk Pro Light"/>
          <w:sz w:val="24"/>
          <w:szCs w:val="24"/>
        </w:rPr>
        <w:t>le proposte pervenute ed assegneranno a ciascuna di esse un punteggio.</w:t>
      </w:r>
    </w:p>
    <w:p w:rsidR="00A676D1" w:rsidRPr="00624A7A" w:rsidRDefault="00A676D1" w:rsidP="00A676D1">
      <w:pPr>
        <w:pStyle w:val="Nessunaspaziatura"/>
        <w:rPr>
          <w:rFonts w:ascii="Akzidenz-Grotesk Pro Light" w:hAnsi="Akzidenz-Grotesk Pro Light"/>
          <w:sz w:val="24"/>
          <w:szCs w:val="24"/>
          <w:highlight w:val="yellow"/>
        </w:rPr>
      </w:pPr>
    </w:p>
    <w:p w:rsidR="00A676D1" w:rsidRPr="003A0E2A" w:rsidRDefault="00A676D1" w:rsidP="00A676D1">
      <w:pPr>
        <w:pStyle w:val="Nessunaspaziatura"/>
        <w:rPr>
          <w:rFonts w:ascii="Akzidenz-Grotesk Pro Light" w:hAnsi="Akzidenz-Grotesk Pro Light"/>
          <w:sz w:val="24"/>
          <w:szCs w:val="24"/>
        </w:rPr>
      </w:pPr>
      <w:r w:rsidRPr="003A0E2A">
        <w:rPr>
          <w:rFonts w:ascii="Akzidenz-Grotesk Pro Light" w:hAnsi="Akzidenz-Grotesk Pro Light"/>
          <w:sz w:val="24"/>
          <w:szCs w:val="24"/>
        </w:rPr>
        <w:t>Le prime 5 proposte che avranno ottenuto il punteggio maggiore saranno ammesse ad una seconda fase di valutazione da parte della Commissione che si riunirà, per l’individuazione della proposta progettuale che risulterà vincitrice del concorso.</w:t>
      </w:r>
    </w:p>
    <w:p w:rsidR="00F57796" w:rsidRPr="00EA54F7" w:rsidRDefault="003A0E2A" w:rsidP="00A676D1">
      <w:pPr>
        <w:pStyle w:val="Nessunaspaziatura"/>
        <w:rPr>
          <w:rFonts w:ascii="Akzidenz-Grotesk Pro Light" w:hAnsi="Akzidenz-Grotesk Pro Light"/>
          <w:sz w:val="24"/>
          <w:szCs w:val="24"/>
        </w:rPr>
      </w:pPr>
      <w:r w:rsidRPr="003A0E2A">
        <w:rPr>
          <w:rFonts w:ascii="Akzidenz-Grotesk Pro Light" w:hAnsi="Akzidenz-Grotesk Pro Light"/>
          <w:sz w:val="24"/>
          <w:szCs w:val="24"/>
        </w:rPr>
        <w:t>Dei lavori della Commissione sarà</w:t>
      </w:r>
      <w:r w:rsidR="00A676D1" w:rsidRPr="003A0E2A">
        <w:rPr>
          <w:rFonts w:ascii="Akzidenz-Grotesk Pro Light" w:hAnsi="Akzidenz-Grotesk Pro Light"/>
          <w:sz w:val="24"/>
          <w:szCs w:val="24"/>
        </w:rPr>
        <w:t xml:space="preserve"> redatt</w:t>
      </w:r>
      <w:r w:rsidRPr="003A0E2A">
        <w:rPr>
          <w:rFonts w:ascii="Akzidenz-Grotesk Pro Light" w:hAnsi="Akzidenz-Grotesk Pro Light"/>
          <w:sz w:val="24"/>
          <w:szCs w:val="24"/>
        </w:rPr>
        <w:t xml:space="preserve">o un </w:t>
      </w:r>
      <w:r w:rsidR="00A676D1" w:rsidRPr="003A0E2A">
        <w:rPr>
          <w:rFonts w:ascii="Akzidenz-Grotesk Pro Light" w:hAnsi="Akzidenz-Grotesk Pro Light"/>
          <w:sz w:val="24"/>
          <w:szCs w:val="24"/>
        </w:rPr>
        <w:t>verbal</w:t>
      </w:r>
      <w:r w:rsidRPr="003A0E2A">
        <w:rPr>
          <w:rFonts w:ascii="Akzidenz-Grotesk Pro Light" w:hAnsi="Akzidenz-Grotesk Pro Light"/>
          <w:sz w:val="24"/>
          <w:szCs w:val="24"/>
        </w:rPr>
        <w:t>e sottoscritto</w:t>
      </w:r>
      <w:r w:rsidR="00A676D1" w:rsidRPr="003A0E2A">
        <w:rPr>
          <w:rFonts w:ascii="Akzidenz-Grotesk Pro Light" w:hAnsi="Akzidenz-Grotesk Pro Light"/>
          <w:sz w:val="24"/>
          <w:szCs w:val="24"/>
        </w:rPr>
        <w:t xml:space="preserve"> da tutti i membri </w:t>
      </w:r>
      <w:r w:rsidRPr="003A0E2A">
        <w:rPr>
          <w:rFonts w:ascii="Akzidenz-Grotesk Pro Light" w:hAnsi="Akzidenz-Grotesk Pro Light"/>
          <w:sz w:val="24"/>
          <w:szCs w:val="24"/>
        </w:rPr>
        <w:t>della stessa</w:t>
      </w:r>
      <w:r w:rsidR="00A676D1" w:rsidRPr="003A0E2A">
        <w:rPr>
          <w:rFonts w:ascii="Akzidenz-Grotesk Pro Light" w:hAnsi="Akzidenz-Grotesk Pro Light"/>
          <w:sz w:val="24"/>
          <w:szCs w:val="24"/>
        </w:rPr>
        <w:t>.</w:t>
      </w:r>
    </w:p>
    <w:p w:rsidR="00A676D1" w:rsidRDefault="00A676D1" w:rsidP="00A676D1">
      <w:pPr>
        <w:pStyle w:val="Nessunaspaziatura"/>
        <w:rPr>
          <w:rFonts w:ascii="Akzidenz-Grotesk Pro Light" w:hAnsi="Akzidenz-Grotesk Pro Light"/>
          <w:sz w:val="24"/>
          <w:szCs w:val="24"/>
        </w:rPr>
      </w:pPr>
    </w:p>
    <w:p w:rsidR="00E757AE" w:rsidRPr="00EA54F7" w:rsidRDefault="00E757AE" w:rsidP="00A676D1">
      <w:pPr>
        <w:pStyle w:val="Nessunaspaziatura"/>
        <w:rPr>
          <w:rFonts w:ascii="Akzidenz-Grotesk Pro Light" w:hAnsi="Akzidenz-Grotesk Pro Light"/>
          <w:sz w:val="24"/>
          <w:szCs w:val="24"/>
        </w:rPr>
      </w:pPr>
    </w:p>
    <w:p w:rsidR="00A676D1" w:rsidRPr="00EA54F7" w:rsidRDefault="00C91DCA" w:rsidP="00A676D1">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13</w:t>
      </w:r>
      <w:r w:rsidR="00A676D1" w:rsidRPr="00EA54F7">
        <w:rPr>
          <w:rFonts w:ascii="Akzidenz-Grotesk Pro Light" w:hAnsi="Akzidenz-Grotesk Pro Light"/>
          <w:b/>
          <w:sz w:val="24"/>
          <w:szCs w:val="24"/>
        </w:rPr>
        <w:t xml:space="preserve"> PROGETTO VINCITORE</w:t>
      </w:r>
    </w:p>
    <w:p w:rsidR="000B37CF" w:rsidRPr="00EA54F7" w:rsidRDefault="000B37CF" w:rsidP="00A676D1">
      <w:pPr>
        <w:pStyle w:val="Nessunaspaziatura"/>
        <w:rPr>
          <w:rFonts w:ascii="Akzidenz-Grotesk Pro Light" w:hAnsi="Akzidenz-Grotesk Pro Light"/>
          <w:b/>
          <w:sz w:val="24"/>
          <w:szCs w:val="24"/>
        </w:rPr>
      </w:pP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Il Concorso si concluderà con l’individuazione da parte della Commissione di </w:t>
      </w:r>
      <w:r w:rsidRPr="00EA54F7">
        <w:rPr>
          <w:rFonts w:ascii="Akzidenz-Grotesk Pro Light" w:hAnsi="Akzidenz-Grotesk Pro Light"/>
          <w:b/>
          <w:sz w:val="24"/>
          <w:szCs w:val="24"/>
        </w:rPr>
        <w:t>1 progetto vincitore.</w:t>
      </w:r>
      <w:r w:rsidRPr="00EA54F7">
        <w:rPr>
          <w:rFonts w:ascii="Akzidenz-Grotesk Pro Light" w:hAnsi="Akzidenz-Grotesk Pro Light"/>
          <w:sz w:val="24"/>
          <w:szCs w:val="24"/>
        </w:rPr>
        <w:t xml:space="preserve"> </w:t>
      </w: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b/>
          <w:sz w:val="24"/>
          <w:szCs w:val="24"/>
        </w:rPr>
        <w:t>L’Ente Banditore, assegnerà al gruppo vincitore l’incarico professionale per gli ulteriori livelli progettuali</w:t>
      </w:r>
      <w:r w:rsidRPr="00EA54F7">
        <w:rPr>
          <w:rFonts w:ascii="Akzidenz-Grotesk Pro Light" w:hAnsi="Akzidenz-Grotesk Pro Light"/>
          <w:sz w:val="24"/>
          <w:szCs w:val="24"/>
        </w:rPr>
        <w:t xml:space="preserve"> (</w:t>
      </w:r>
      <w:r w:rsidR="0004795D">
        <w:rPr>
          <w:rFonts w:ascii="Akzidenz-Grotesk Pro Light" w:hAnsi="Akzidenz-Grotesk Pro Light"/>
          <w:sz w:val="24"/>
          <w:szCs w:val="24"/>
        </w:rPr>
        <w:t xml:space="preserve">richiesta titoli autorizzativi, </w:t>
      </w:r>
      <w:r w:rsidRPr="00EA54F7">
        <w:rPr>
          <w:rFonts w:ascii="Akzidenz-Grotesk Pro Light" w:hAnsi="Akzidenz-Grotesk Pro Light"/>
          <w:sz w:val="24"/>
          <w:szCs w:val="24"/>
        </w:rPr>
        <w:t>progettazione definitiva ed esecutiva)</w:t>
      </w:r>
      <w:r w:rsidR="00047E51" w:rsidRPr="00EA54F7">
        <w:rPr>
          <w:rFonts w:ascii="Akzidenz-Grotesk Pro Light" w:hAnsi="Akzidenz-Grotesk Pro Light"/>
          <w:sz w:val="24"/>
          <w:szCs w:val="24"/>
        </w:rPr>
        <w:t xml:space="preserve"> e </w:t>
      </w:r>
      <w:r w:rsidR="00047E51" w:rsidRPr="00EA54F7">
        <w:rPr>
          <w:rFonts w:ascii="Akzidenz-Grotesk Pro Light" w:hAnsi="Akzidenz-Grotesk Pro Light"/>
          <w:b/>
          <w:sz w:val="24"/>
          <w:szCs w:val="24"/>
        </w:rPr>
        <w:t>direzione dei lavori</w:t>
      </w:r>
      <w:r w:rsidRPr="00EA54F7">
        <w:rPr>
          <w:rFonts w:ascii="Akzidenz-Grotesk Pro Light" w:hAnsi="Akzidenz-Grotesk Pro Light"/>
          <w:sz w:val="24"/>
          <w:szCs w:val="24"/>
        </w:rPr>
        <w:t xml:space="preserve">. </w:t>
      </w:r>
    </w:p>
    <w:p w:rsidR="00A676D1" w:rsidRPr="00EA54F7" w:rsidRDefault="00A676D1" w:rsidP="00A676D1">
      <w:pPr>
        <w:pStyle w:val="Nessunaspaziatura"/>
        <w:rPr>
          <w:rFonts w:ascii="Akzidenz-Grotesk Pro Light" w:hAnsi="Akzidenz-Grotesk Pro Light"/>
          <w:sz w:val="24"/>
          <w:szCs w:val="24"/>
        </w:rPr>
      </w:pPr>
    </w:p>
    <w:p w:rsidR="00A676D1" w:rsidRPr="00EA54F7" w:rsidRDefault="00A676D1" w:rsidP="00A676D1">
      <w:pPr>
        <w:pStyle w:val="Nessunaspaziatura"/>
        <w:rPr>
          <w:rFonts w:ascii="Akzidenz-Grotesk Pro Light" w:hAnsi="Akzidenz-Grotesk Pro Light"/>
          <w:sz w:val="24"/>
          <w:szCs w:val="24"/>
        </w:rPr>
      </w:pPr>
    </w:p>
    <w:p w:rsidR="00A676D1" w:rsidRPr="00EA54F7" w:rsidRDefault="00E757AE" w:rsidP="00A676D1">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1</w:t>
      </w:r>
      <w:r w:rsidR="00C91DCA" w:rsidRPr="00EA54F7">
        <w:rPr>
          <w:rFonts w:ascii="Akzidenz-Grotesk Pro Light" w:hAnsi="Akzidenz-Grotesk Pro Light"/>
          <w:b/>
          <w:sz w:val="24"/>
          <w:szCs w:val="24"/>
        </w:rPr>
        <w:t>4</w:t>
      </w:r>
      <w:r w:rsidR="00A676D1" w:rsidRPr="00EA54F7">
        <w:rPr>
          <w:rFonts w:ascii="Akzidenz-Grotesk Pro Light" w:hAnsi="Akzidenz-Grotesk Pro Light"/>
          <w:b/>
          <w:sz w:val="24"/>
          <w:szCs w:val="24"/>
        </w:rPr>
        <w:t xml:space="preserve"> PUBBLICAZIONE E MOSTRA DELLE PROPOSTE PROGETTUALI</w:t>
      </w:r>
    </w:p>
    <w:p w:rsidR="000B37CF" w:rsidRPr="00EA54F7" w:rsidRDefault="000B37CF" w:rsidP="00A676D1">
      <w:pPr>
        <w:pStyle w:val="Nessunaspaziatura"/>
        <w:rPr>
          <w:rFonts w:ascii="Akzidenz-Grotesk Pro Light" w:hAnsi="Akzidenz-Grotesk Pro Light"/>
          <w:b/>
          <w:sz w:val="24"/>
          <w:szCs w:val="24"/>
        </w:rPr>
      </w:pP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La premiazione avverrà nel corso di una cerimonia pubblica presso la sede dell’ANCE, in via Guattani 16.</w:t>
      </w: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L'Ente banditore ha il diritto di esporre al pubblico le proposte progettuali del Concorso, citando il nome degli autori e dei collaboratori, e di presentarne un estratto in un eventuale catalogo del Concorso o in altre pubblicazioni, senza che questo implichi alcuna pretesa di carattere economico o di altro tipo da parte dei partecipanti al Concorso. Tale diritto spetta altresì agli autori che potranno pubblicare i propri elaborati senza limitazioni, comunque dopo la conclusione della procedura concorsuale.</w:t>
      </w:r>
    </w:p>
    <w:p w:rsidR="00A676D1" w:rsidRPr="00EA54F7" w:rsidRDefault="00A676D1" w:rsidP="00A676D1">
      <w:pPr>
        <w:pStyle w:val="Nessunaspaziatura"/>
        <w:rPr>
          <w:rFonts w:ascii="Akzidenz-Grotesk Pro Light" w:hAnsi="Akzidenz-Grotesk Pro Light"/>
          <w:sz w:val="24"/>
          <w:szCs w:val="24"/>
        </w:rPr>
      </w:pP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In particolare, l’ente banditore, come da calendario del concorso: </w:t>
      </w:r>
    </w:p>
    <w:p w:rsidR="00A676D1" w:rsidRPr="00EA54F7" w:rsidRDefault="00492CB0" w:rsidP="00A676D1">
      <w:pPr>
        <w:pStyle w:val="Nessunaspaziatura"/>
        <w:numPr>
          <w:ilvl w:val="0"/>
          <w:numId w:val="16"/>
        </w:numPr>
        <w:rPr>
          <w:rFonts w:ascii="Akzidenz-Grotesk Pro Light" w:hAnsi="Akzidenz-Grotesk Pro Light"/>
          <w:sz w:val="24"/>
          <w:szCs w:val="24"/>
        </w:rPr>
      </w:pPr>
      <w:r w:rsidRPr="00EA54F7">
        <w:rPr>
          <w:rFonts w:ascii="Akzidenz-Grotesk Pro Light" w:hAnsi="Akzidenz-Grotesk Pro Light"/>
          <w:sz w:val="24"/>
          <w:szCs w:val="24"/>
        </w:rPr>
        <w:t>Potrà p</w:t>
      </w:r>
      <w:r w:rsidR="00A676D1" w:rsidRPr="00EA54F7">
        <w:rPr>
          <w:rFonts w:ascii="Akzidenz-Grotesk Pro Light" w:hAnsi="Akzidenz-Grotesk Pro Light"/>
          <w:sz w:val="24"/>
          <w:szCs w:val="24"/>
        </w:rPr>
        <w:t>ubblic</w:t>
      </w:r>
      <w:r w:rsidRPr="00EA54F7">
        <w:rPr>
          <w:rFonts w:ascii="Akzidenz-Grotesk Pro Light" w:hAnsi="Akzidenz-Grotesk Pro Light"/>
          <w:sz w:val="24"/>
          <w:szCs w:val="24"/>
        </w:rPr>
        <w:t>are</w:t>
      </w:r>
      <w:r w:rsidR="00A676D1" w:rsidRPr="00EA54F7">
        <w:rPr>
          <w:rFonts w:ascii="Akzidenz-Grotesk Pro Light" w:hAnsi="Akzidenz-Grotesk Pro Light"/>
          <w:sz w:val="24"/>
          <w:szCs w:val="24"/>
        </w:rPr>
        <w:t xml:space="preserve"> le proposte progettuali presentate sul sito web del concorso;</w:t>
      </w:r>
    </w:p>
    <w:p w:rsidR="00A676D1" w:rsidRPr="00EA54F7" w:rsidRDefault="00A676D1" w:rsidP="00A676D1">
      <w:pPr>
        <w:pStyle w:val="Nessunaspaziatura"/>
        <w:numPr>
          <w:ilvl w:val="0"/>
          <w:numId w:val="16"/>
        </w:numPr>
        <w:rPr>
          <w:rFonts w:ascii="Akzidenz-Grotesk Pro Light" w:hAnsi="Akzidenz-Grotesk Pro Light"/>
          <w:sz w:val="24"/>
          <w:szCs w:val="24"/>
        </w:rPr>
      </w:pPr>
      <w:r w:rsidRPr="00EA54F7">
        <w:rPr>
          <w:rFonts w:ascii="Akzidenz-Grotesk Pro Light" w:hAnsi="Akzidenz-Grotesk Pro Light"/>
          <w:sz w:val="24"/>
          <w:szCs w:val="24"/>
        </w:rPr>
        <w:t>Potrà allestire una mostra delle proposte progettuali presentate, con eventuale pubblicazione del catalogo.</w:t>
      </w:r>
    </w:p>
    <w:p w:rsidR="00A676D1" w:rsidRPr="00EA54F7" w:rsidRDefault="00A676D1" w:rsidP="00A676D1">
      <w:pPr>
        <w:pStyle w:val="Nessunaspaziatura"/>
        <w:rPr>
          <w:rFonts w:ascii="Akzidenz-Grotesk Pro Light" w:hAnsi="Akzidenz-Grotesk Pro Light"/>
          <w:sz w:val="24"/>
          <w:szCs w:val="24"/>
        </w:rPr>
      </w:pPr>
    </w:p>
    <w:p w:rsidR="00A676D1" w:rsidRPr="00EA54F7" w:rsidRDefault="00A676D1" w:rsidP="00A676D1">
      <w:pPr>
        <w:pStyle w:val="Nessunaspaziatura"/>
        <w:rPr>
          <w:rFonts w:ascii="Akzidenz-Grotesk Pro Light" w:hAnsi="Akzidenz-Grotesk Pro Light"/>
          <w:sz w:val="24"/>
          <w:szCs w:val="24"/>
        </w:rPr>
      </w:pPr>
    </w:p>
    <w:p w:rsidR="00A676D1" w:rsidRPr="00EA54F7" w:rsidRDefault="00A676D1" w:rsidP="00A676D1">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1</w:t>
      </w:r>
      <w:r w:rsidR="00C91DCA" w:rsidRPr="00EA54F7">
        <w:rPr>
          <w:rFonts w:ascii="Akzidenz-Grotesk Pro Light" w:hAnsi="Akzidenz-Grotesk Pro Light"/>
          <w:b/>
          <w:sz w:val="24"/>
          <w:szCs w:val="24"/>
        </w:rPr>
        <w:t>5</w:t>
      </w:r>
      <w:r w:rsidRPr="00EA54F7">
        <w:rPr>
          <w:rFonts w:ascii="Akzidenz-Grotesk Pro Light" w:hAnsi="Akzidenz-Grotesk Pro Light"/>
          <w:b/>
          <w:sz w:val="24"/>
          <w:szCs w:val="24"/>
        </w:rPr>
        <w:t xml:space="preserve"> DIRITTI D’AUTORE</w:t>
      </w:r>
    </w:p>
    <w:p w:rsidR="000B37CF" w:rsidRPr="00EA54F7" w:rsidRDefault="000B37CF" w:rsidP="00A676D1">
      <w:pPr>
        <w:pStyle w:val="Nessunaspaziatura"/>
        <w:rPr>
          <w:rFonts w:ascii="Akzidenz-Grotesk Pro Light" w:hAnsi="Akzidenz-Grotesk Pro Light"/>
          <w:b/>
          <w:sz w:val="24"/>
          <w:szCs w:val="24"/>
        </w:rPr>
      </w:pP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I materiali presentati dai partecipanti al Concorso resteranno di proprietà intellettuale degli autori, che contestualmente all'iscrizione e alla trasmissione degli elaborati autorizzano all'utilizzo a scopo divulgativo per mostre, pubblicazioni a stampa o digitali. </w:t>
      </w:r>
    </w:p>
    <w:p w:rsidR="00A676D1" w:rsidRPr="00EA54F7" w:rsidRDefault="00A676D1" w:rsidP="00A676D1">
      <w:pPr>
        <w:pStyle w:val="Nessunaspaziatura"/>
        <w:rPr>
          <w:rFonts w:ascii="Akzidenz-Grotesk Pro Light" w:hAnsi="Akzidenz-Grotesk Pro Light"/>
          <w:sz w:val="24"/>
          <w:szCs w:val="24"/>
        </w:rPr>
      </w:pPr>
    </w:p>
    <w:p w:rsidR="00A676D1" w:rsidRDefault="00A676D1" w:rsidP="00A676D1">
      <w:pPr>
        <w:pStyle w:val="Nessunaspaziatura"/>
        <w:rPr>
          <w:rFonts w:ascii="Akzidenz-Grotesk Pro Light" w:hAnsi="Akzidenz-Grotesk Pro Light"/>
          <w:sz w:val="24"/>
          <w:szCs w:val="24"/>
        </w:rPr>
      </w:pPr>
    </w:p>
    <w:p w:rsidR="003806F6" w:rsidRPr="00EA54F7" w:rsidRDefault="003806F6" w:rsidP="00A676D1">
      <w:pPr>
        <w:pStyle w:val="Nessunaspaziatura"/>
        <w:rPr>
          <w:rFonts w:ascii="Akzidenz-Grotesk Pro Light" w:hAnsi="Akzidenz-Grotesk Pro Light"/>
          <w:sz w:val="24"/>
          <w:szCs w:val="24"/>
        </w:rPr>
      </w:pPr>
    </w:p>
    <w:p w:rsidR="00A676D1" w:rsidRPr="00EA54F7" w:rsidRDefault="00A676D1" w:rsidP="00A676D1">
      <w:pPr>
        <w:pStyle w:val="Nessunaspaziatura"/>
        <w:rPr>
          <w:rFonts w:ascii="Akzidenz-Grotesk Pro Light" w:hAnsi="Akzidenz-Grotesk Pro Light"/>
          <w:b/>
          <w:sz w:val="24"/>
          <w:szCs w:val="24"/>
        </w:rPr>
      </w:pPr>
      <w:r w:rsidRPr="00EA54F7">
        <w:rPr>
          <w:rFonts w:ascii="Akzidenz-Grotesk Pro Light" w:hAnsi="Akzidenz-Grotesk Pro Light"/>
          <w:b/>
          <w:sz w:val="24"/>
          <w:szCs w:val="24"/>
        </w:rPr>
        <w:t>Art. 1</w:t>
      </w:r>
      <w:r w:rsidR="00C91DCA" w:rsidRPr="00EA54F7">
        <w:rPr>
          <w:rFonts w:ascii="Akzidenz-Grotesk Pro Light" w:hAnsi="Akzidenz-Grotesk Pro Light"/>
          <w:b/>
          <w:sz w:val="24"/>
          <w:szCs w:val="24"/>
        </w:rPr>
        <w:t>6</w:t>
      </w:r>
      <w:r w:rsidRPr="00EA54F7">
        <w:rPr>
          <w:rFonts w:ascii="Akzidenz-Grotesk Pro Light" w:hAnsi="Akzidenz-Grotesk Pro Light"/>
          <w:b/>
          <w:sz w:val="24"/>
          <w:szCs w:val="24"/>
        </w:rPr>
        <w:t xml:space="preserve"> TRATTAMENTO DATI PERSONALI</w:t>
      </w:r>
    </w:p>
    <w:p w:rsidR="000B37CF" w:rsidRPr="00EA54F7" w:rsidRDefault="000B37CF" w:rsidP="00A676D1">
      <w:pPr>
        <w:pStyle w:val="Nessunaspaziatura"/>
        <w:rPr>
          <w:rFonts w:ascii="Akzidenz-Grotesk Pro Light" w:hAnsi="Akzidenz-Grotesk Pro Light"/>
          <w:b/>
          <w:sz w:val="24"/>
          <w:szCs w:val="24"/>
        </w:rPr>
      </w:pP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 xml:space="preserve">I dati raccolti saranno trattati, anche con strumenti informatici, ai sensi del decreto legislativo 30 giugno 2003, n. 196 e </w:t>
      </w:r>
      <w:proofErr w:type="spellStart"/>
      <w:r w:rsidRPr="00EA54F7">
        <w:rPr>
          <w:rFonts w:ascii="Akzidenz-Grotesk Pro Light" w:hAnsi="Akzidenz-Grotesk Pro Light"/>
          <w:sz w:val="24"/>
          <w:szCs w:val="24"/>
        </w:rPr>
        <w:t>s.m.i.</w:t>
      </w:r>
      <w:proofErr w:type="spellEnd"/>
      <w:r w:rsidRPr="00EA54F7">
        <w:rPr>
          <w:rFonts w:ascii="Akzidenz-Grotesk Pro Light" w:hAnsi="Akzidenz-Grotesk Pro Light"/>
          <w:sz w:val="24"/>
          <w:szCs w:val="24"/>
        </w:rPr>
        <w:t xml:space="preserve"> e del Regolamento (CE) 27 aprile 2016, n. 2016/679/UE, esclusivamente nell’ambito della procedura cui si riferisce il presente disciplinare.</w:t>
      </w:r>
    </w:p>
    <w:p w:rsidR="00A676D1" w:rsidRPr="00EA54F7" w:rsidRDefault="00A676D1" w:rsidP="00A676D1">
      <w:pPr>
        <w:pStyle w:val="Nessunaspaziatura"/>
        <w:rPr>
          <w:rFonts w:ascii="Akzidenz-Grotesk Pro Light" w:hAnsi="Akzidenz-Grotesk Pro Light"/>
          <w:sz w:val="24"/>
          <w:szCs w:val="24"/>
        </w:rPr>
      </w:pPr>
      <w:r w:rsidRPr="00EA54F7">
        <w:rPr>
          <w:rFonts w:ascii="Akzidenz-Grotesk Pro Light" w:hAnsi="Akzidenz-Grotesk Pro Light"/>
          <w:sz w:val="24"/>
          <w:szCs w:val="24"/>
        </w:rPr>
        <w:t>Ai sensi dell’art. 71 del D.P.R. n. 445/2000, gli enti banditori hanno facoltà di effettuare idonei controlli a campione e, comunque, in tutti i casi in cui sorgessero dubbi sulla veridicità delle dichiarazioni sostitutive rese ai fini della partecipazione al concorso.</w:t>
      </w:r>
    </w:p>
    <w:p w:rsidR="00A676D1" w:rsidRPr="00EA54F7" w:rsidRDefault="00A676D1" w:rsidP="00A676D1">
      <w:pPr>
        <w:pStyle w:val="Nessunaspaziatura"/>
        <w:rPr>
          <w:rFonts w:ascii="Akzidenz-Grotesk Pro Light" w:hAnsi="Akzidenz-Grotesk Pro Light"/>
          <w:sz w:val="24"/>
          <w:szCs w:val="24"/>
        </w:rPr>
      </w:pPr>
    </w:p>
    <w:p w:rsidR="00433A0D" w:rsidRPr="00EA54F7" w:rsidRDefault="00433A0D" w:rsidP="00A676D1">
      <w:pPr>
        <w:pStyle w:val="Nessunaspaziatura"/>
        <w:rPr>
          <w:rFonts w:ascii="Akzidenz-Grotesk Pro Light" w:hAnsi="Akzidenz-Grotesk Pro Light"/>
          <w:sz w:val="24"/>
          <w:szCs w:val="24"/>
        </w:rPr>
      </w:pPr>
    </w:p>
    <w:p w:rsidR="00374847" w:rsidRPr="00EA54F7" w:rsidRDefault="00374847" w:rsidP="00A676D1">
      <w:pPr>
        <w:pStyle w:val="Nessunaspaziatura"/>
        <w:rPr>
          <w:rFonts w:ascii="Akzidenz-Grotesk Pro Light" w:hAnsi="Akzidenz-Grotesk Pro Light"/>
        </w:rPr>
      </w:pPr>
    </w:p>
    <w:p w:rsidR="00374847" w:rsidRPr="00EA54F7" w:rsidRDefault="00374847" w:rsidP="00A676D1">
      <w:pPr>
        <w:pStyle w:val="Nessunaspaziatura"/>
        <w:rPr>
          <w:rFonts w:ascii="Akzidenz-Grotesk Pro Light" w:hAnsi="Akzidenz-Grotesk Pro Light"/>
        </w:rPr>
      </w:pPr>
    </w:p>
    <w:p w:rsidR="00D44908" w:rsidRPr="00EA54F7" w:rsidRDefault="00D44908" w:rsidP="00A676D1">
      <w:pPr>
        <w:pStyle w:val="Nessunaspaziatura"/>
        <w:rPr>
          <w:rFonts w:ascii="Akzidenz-Grotesk Pro Light" w:hAnsi="Akzidenz-Grotesk Pro Light"/>
        </w:rPr>
      </w:pPr>
      <w:r w:rsidRPr="00EA54F7">
        <w:rPr>
          <w:rFonts w:ascii="Akzidenz-Grotesk Pro Light" w:hAnsi="Akzidenz-Grotesk Pro Light"/>
        </w:rPr>
        <w:t>Segreteria del concorso:</w:t>
      </w:r>
    </w:p>
    <w:p w:rsidR="00D44908" w:rsidRPr="00EA54F7" w:rsidRDefault="00D44908" w:rsidP="00A676D1">
      <w:pPr>
        <w:pStyle w:val="Nessunaspaziatura"/>
        <w:rPr>
          <w:rFonts w:ascii="Akzidenz-Grotesk Pro Light" w:hAnsi="Akzidenz-Grotesk Pro Light"/>
        </w:rPr>
      </w:pPr>
      <w:r w:rsidRPr="00EA54F7">
        <w:rPr>
          <w:rFonts w:ascii="Akzidenz-Grotesk Pro Light" w:hAnsi="Akzidenz-Grotesk Pro Light"/>
        </w:rPr>
        <w:t>I</w:t>
      </w:r>
      <w:r w:rsidR="0007500C">
        <w:rPr>
          <w:rFonts w:ascii="Akzidenz-Grotesk Pro Light" w:hAnsi="Akzidenz-Grotesk Pro Light"/>
        </w:rPr>
        <w:t>N</w:t>
      </w:r>
      <w:r w:rsidRPr="00EA54F7">
        <w:rPr>
          <w:rFonts w:ascii="Akzidenz-Grotesk Pro Light" w:hAnsi="Akzidenz-Grotesk Pro Light"/>
        </w:rPr>
        <w:t>/Arch – Via Giuseppe Guattani 2</w:t>
      </w:r>
      <w:r w:rsidR="00767FEB">
        <w:rPr>
          <w:rFonts w:ascii="Akzidenz-Grotesk Pro Light" w:hAnsi="Akzidenz-Grotesk Pro Light"/>
        </w:rPr>
        <w:t>0</w:t>
      </w:r>
      <w:r w:rsidRPr="00EA54F7">
        <w:rPr>
          <w:rFonts w:ascii="Akzidenz-Grotesk Pro Light" w:hAnsi="Akzidenz-Grotesk Pro Light"/>
        </w:rPr>
        <w:t xml:space="preserve"> – 0016</w:t>
      </w:r>
      <w:r w:rsidR="00C91DCA" w:rsidRPr="00EA54F7">
        <w:rPr>
          <w:rFonts w:ascii="Akzidenz-Grotesk Pro Light" w:hAnsi="Akzidenz-Grotesk Pro Light"/>
        </w:rPr>
        <w:t>1</w:t>
      </w:r>
      <w:r w:rsidRPr="00EA54F7">
        <w:rPr>
          <w:rFonts w:ascii="Akzidenz-Grotesk Pro Light" w:hAnsi="Akzidenz-Grotesk Pro Light"/>
        </w:rPr>
        <w:t xml:space="preserve"> ROMA</w:t>
      </w:r>
    </w:p>
    <w:p w:rsidR="00D44908" w:rsidRPr="00EA54F7" w:rsidRDefault="00D44908" w:rsidP="00A676D1">
      <w:pPr>
        <w:pStyle w:val="Nessunaspaziatura"/>
        <w:rPr>
          <w:rFonts w:ascii="Akzidenz-Grotesk Pro Light" w:hAnsi="Akzidenz-Grotesk Pro Light"/>
        </w:rPr>
      </w:pPr>
      <w:proofErr w:type="spellStart"/>
      <w:proofErr w:type="gramStart"/>
      <w:r w:rsidRPr="00EA54F7">
        <w:rPr>
          <w:rFonts w:ascii="Akzidenz-Grotesk Pro Light" w:hAnsi="Akzidenz-Grotesk Pro Light"/>
        </w:rPr>
        <w:t>Tel</w:t>
      </w:r>
      <w:proofErr w:type="spellEnd"/>
      <w:r w:rsidRPr="00EA54F7">
        <w:rPr>
          <w:rFonts w:ascii="Akzidenz-Grotesk Pro Light" w:hAnsi="Akzidenz-Grotesk Pro Light"/>
        </w:rPr>
        <w:t>:</w:t>
      </w:r>
      <w:r w:rsidRPr="00EA54F7">
        <w:rPr>
          <w:rFonts w:ascii="Akzidenz-Grotesk Pro Light" w:hAnsi="Akzidenz-Grotesk Pro Light"/>
        </w:rPr>
        <w:tab/>
      </w:r>
      <w:proofErr w:type="gramEnd"/>
      <w:r w:rsidR="00606066" w:rsidRPr="00EA54F7">
        <w:rPr>
          <w:rFonts w:ascii="Akzidenz-Grotesk Pro Light" w:hAnsi="Akzidenz-Grotesk Pro Light"/>
        </w:rPr>
        <w:t>+39 06 84567254</w:t>
      </w:r>
    </w:p>
    <w:p w:rsidR="00D44908" w:rsidRPr="00EA54F7" w:rsidRDefault="00D44908" w:rsidP="00A676D1">
      <w:pPr>
        <w:pStyle w:val="Nessunaspaziatura"/>
        <w:rPr>
          <w:rFonts w:ascii="Akzidenz-Grotesk Pro Light" w:hAnsi="Akzidenz-Grotesk Pro Light"/>
        </w:rPr>
      </w:pPr>
      <w:r w:rsidRPr="00EA54F7">
        <w:rPr>
          <w:rFonts w:ascii="Akzidenz-Grotesk Pro Light" w:hAnsi="Akzidenz-Grotesk Pro Light"/>
        </w:rPr>
        <w:t xml:space="preserve">Sito internet: </w:t>
      </w:r>
      <w:r w:rsidRPr="00EA54F7">
        <w:rPr>
          <w:rFonts w:ascii="Akzidenz-Grotesk Pro Light" w:hAnsi="Akzidenz-Grotesk Pro Light"/>
        </w:rPr>
        <w:tab/>
      </w:r>
      <w:r w:rsidR="00606066" w:rsidRPr="00EA54F7">
        <w:rPr>
          <w:rFonts w:ascii="Akzidenz-Grotesk Pro Light" w:hAnsi="Akzidenz-Grotesk Pro Light"/>
        </w:rPr>
        <w:t>www.inarch.it</w:t>
      </w:r>
    </w:p>
    <w:p w:rsidR="00A676D1" w:rsidRPr="00EA54F7" w:rsidRDefault="00D44908" w:rsidP="00A676D1">
      <w:pPr>
        <w:pStyle w:val="Nessunaspaziatura"/>
        <w:rPr>
          <w:rFonts w:ascii="Akzidenz-Grotesk Pro Light" w:hAnsi="Akzidenz-Grotesk Pro Light"/>
        </w:rPr>
      </w:pPr>
      <w:proofErr w:type="gramStart"/>
      <w:r w:rsidRPr="00EA54F7">
        <w:rPr>
          <w:rFonts w:ascii="Akzidenz-Grotesk Pro Light" w:hAnsi="Akzidenz-Grotesk Pro Light"/>
        </w:rPr>
        <w:t>e-mail:</w:t>
      </w:r>
      <w:r w:rsidRPr="00EA54F7">
        <w:rPr>
          <w:rFonts w:ascii="Akzidenz-Grotesk Pro Light" w:hAnsi="Akzidenz-Grotesk Pro Light"/>
        </w:rPr>
        <w:tab/>
      </w:r>
      <w:proofErr w:type="gramEnd"/>
      <w:r w:rsidR="00606066" w:rsidRPr="00EA54F7">
        <w:rPr>
          <w:rFonts w:ascii="Akzidenz-Grotesk Pro Light" w:hAnsi="Akzidenz-Grotesk Pro Light"/>
        </w:rPr>
        <w:t>inarch@inarch.it</w:t>
      </w:r>
      <w:r w:rsidR="00A676D1" w:rsidRPr="00EA54F7">
        <w:rPr>
          <w:rFonts w:ascii="Akzidenz-Grotesk Pro Light" w:hAnsi="Akzidenz-Grotesk Pro Light"/>
        </w:rPr>
        <w:t> </w:t>
      </w:r>
    </w:p>
    <w:sectPr w:rsidR="00A676D1" w:rsidRPr="00EA54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zidenz-Grotesk Pro Light">
    <w:panose1 w:val="00000000000000000000"/>
    <w:charset w:val="00"/>
    <w:family w:val="modern"/>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99A"/>
    <w:multiLevelType w:val="hybridMultilevel"/>
    <w:tmpl w:val="DDEE72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185A72"/>
    <w:multiLevelType w:val="hybridMultilevel"/>
    <w:tmpl w:val="463844AE"/>
    <w:lvl w:ilvl="0" w:tplc="04100001">
      <w:start w:val="1"/>
      <w:numFmt w:val="bullet"/>
      <w:lvlText w:val=""/>
      <w:lvlJc w:val="left"/>
      <w:pPr>
        <w:ind w:left="1776"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B1498"/>
    <w:multiLevelType w:val="hybridMultilevel"/>
    <w:tmpl w:val="9C3AE1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C25D1C"/>
    <w:multiLevelType w:val="hybridMultilevel"/>
    <w:tmpl w:val="84EE428E"/>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B21AD6"/>
    <w:multiLevelType w:val="hybridMultilevel"/>
    <w:tmpl w:val="6E4240C0"/>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0B916EAE"/>
    <w:multiLevelType w:val="hybridMultilevel"/>
    <w:tmpl w:val="9C48E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F72F90"/>
    <w:multiLevelType w:val="hybridMultilevel"/>
    <w:tmpl w:val="C5CA658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113720CB"/>
    <w:multiLevelType w:val="hybridMultilevel"/>
    <w:tmpl w:val="A41445E8"/>
    <w:lvl w:ilvl="0" w:tplc="EE2A89EC">
      <w:numFmt w:val="bullet"/>
      <w:lvlText w:val="-"/>
      <w:lvlJc w:val="left"/>
      <w:pPr>
        <w:ind w:left="2844" w:hanging="360"/>
      </w:pPr>
      <w:rPr>
        <w:rFonts w:ascii="Calibri" w:eastAsiaTheme="minorHAnsi" w:hAnsi="Calibri" w:cs="Calibri"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8" w15:restartNumberingAfterBreak="0">
    <w:nsid w:val="13901CC7"/>
    <w:multiLevelType w:val="hybridMultilevel"/>
    <w:tmpl w:val="09A0BB14"/>
    <w:lvl w:ilvl="0" w:tplc="EE2A89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C03200"/>
    <w:multiLevelType w:val="hybridMultilevel"/>
    <w:tmpl w:val="70002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E03171"/>
    <w:multiLevelType w:val="hybridMultilevel"/>
    <w:tmpl w:val="51DE19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B43330"/>
    <w:multiLevelType w:val="hybridMultilevel"/>
    <w:tmpl w:val="BBFC68E4"/>
    <w:lvl w:ilvl="0" w:tplc="04100017">
      <w:start w:val="1"/>
      <w:numFmt w:val="lowerLetter"/>
      <w:lvlText w:val="%1)"/>
      <w:lvlJc w:val="left"/>
      <w:pPr>
        <w:ind w:left="1068" w:hanging="360"/>
      </w:pPr>
    </w:lvl>
    <w:lvl w:ilvl="1" w:tplc="924AA5F8">
      <w:start w:val="4"/>
      <w:numFmt w:val="bullet"/>
      <w:lvlText w:val="•"/>
      <w:lvlJc w:val="left"/>
      <w:pPr>
        <w:ind w:left="2136" w:hanging="708"/>
      </w:pPr>
      <w:rPr>
        <w:rFonts w:ascii="Calibri" w:eastAsiaTheme="minorHAnsi" w:hAnsi="Calibri" w:cs="Calibri"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1B7E69BE"/>
    <w:multiLevelType w:val="hybridMultilevel"/>
    <w:tmpl w:val="C3C630FA"/>
    <w:lvl w:ilvl="0" w:tplc="8D940A9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EA0958"/>
    <w:multiLevelType w:val="hybridMultilevel"/>
    <w:tmpl w:val="64601BD4"/>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8E6E78"/>
    <w:multiLevelType w:val="hybridMultilevel"/>
    <w:tmpl w:val="80FCCB4E"/>
    <w:lvl w:ilvl="0" w:tplc="241A7CCC">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EE52B2"/>
    <w:multiLevelType w:val="hybridMultilevel"/>
    <w:tmpl w:val="559A8CDE"/>
    <w:lvl w:ilvl="0" w:tplc="04100001">
      <w:start w:val="1"/>
      <w:numFmt w:val="bullet"/>
      <w:lvlText w:val=""/>
      <w:lvlJc w:val="left"/>
      <w:pPr>
        <w:ind w:left="1776"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4A6692"/>
    <w:multiLevelType w:val="hybridMultilevel"/>
    <w:tmpl w:val="83F4BDA8"/>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023945"/>
    <w:multiLevelType w:val="hybridMultilevel"/>
    <w:tmpl w:val="16A2C6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1F4845"/>
    <w:multiLevelType w:val="hybridMultilevel"/>
    <w:tmpl w:val="595C8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9877C45"/>
    <w:multiLevelType w:val="hybridMultilevel"/>
    <w:tmpl w:val="55109B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73011D"/>
    <w:multiLevelType w:val="hybridMultilevel"/>
    <w:tmpl w:val="CCDEE3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CF4C6E"/>
    <w:multiLevelType w:val="hybridMultilevel"/>
    <w:tmpl w:val="A7FE3F1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F622197"/>
    <w:multiLevelType w:val="hybridMultilevel"/>
    <w:tmpl w:val="CC8486A4"/>
    <w:lvl w:ilvl="0" w:tplc="04100001">
      <w:start w:val="1"/>
      <w:numFmt w:val="bullet"/>
      <w:lvlText w:val=""/>
      <w:lvlJc w:val="left"/>
      <w:pPr>
        <w:ind w:left="1776"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8642F6"/>
    <w:multiLevelType w:val="hybridMultilevel"/>
    <w:tmpl w:val="1A8CECD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4" w15:restartNumberingAfterBreak="0">
    <w:nsid w:val="52A97304"/>
    <w:multiLevelType w:val="hybridMultilevel"/>
    <w:tmpl w:val="C5249A34"/>
    <w:lvl w:ilvl="0" w:tplc="0410000F">
      <w:start w:val="1"/>
      <w:numFmt w:val="decimal"/>
      <w:lvlText w:val="%1."/>
      <w:lvlJc w:val="left"/>
      <w:pPr>
        <w:ind w:left="107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9BE27A1"/>
    <w:multiLevelType w:val="hybridMultilevel"/>
    <w:tmpl w:val="03201D2E"/>
    <w:lvl w:ilvl="0" w:tplc="208E483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A214DC"/>
    <w:multiLevelType w:val="hybridMultilevel"/>
    <w:tmpl w:val="F83474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53137A"/>
    <w:multiLevelType w:val="hybridMultilevel"/>
    <w:tmpl w:val="4E2A2AB8"/>
    <w:lvl w:ilvl="0" w:tplc="0EE250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17"/>
  </w:num>
  <w:num w:numId="3">
    <w:abstractNumId w:val="5"/>
  </w:num>
  <w:num w:numId="4">
    <w:abstractNumId w:val="11"/>
  </w:num>
  <w:num w:numId="5">
    <w:abstractNumId w:val="27"/>
  </w:num>
  <w:num w:numId="6">
    <w:abstractNumId w:val="26"/>
  </w:num>
  <w:num w:numId="7">
    <w:abstractNumId w:val="14"/>
  </w:num>
  <w:num w:numId="8">
    <w:abstractNumId w:val="25"/>
  </w:num>
  <w:num w:numId="9">
    <w:abstractNumId w:val="6"/>
  </w:num>
  <w:num w:numId="10">
    <w:abstractNumId w:val="23"/>
  </w:num>
  <w:num w:numId="11">
    <w:abstractNumId w:val="7"/>
  </w:num>
  <w:num w:numId="12">
    <w:abstractNumId w:val="13"/>
  </w:num>
  <w:num w:numId="13">
    <w:abstractNumId w:val="15"/>
  </w:num>
  <w:num w:numId="14">
    <w:abstractNumId w:val="1"/>
  </w:num>
  <w:num w:numId="15">
    <w:abstractNumId w:val="4"/>
  </w:num>
  <w:num w:numId="16">
    <w:abstractNumId w:val="22"/>
  </w:num>
  <w:num w:numId="17">
    <w:abstractNumId w:val="10"/>
  </w:num>
  <w:num w:numId="18">
    <w:abstractNumId w:val="16"/>
  </w:num>
  <w:num w:numId="19">
    <w:abstractNumId w:val="18"/>
  </w:num>
  <w:num w:numId="20">
    <w:abstractNumId w:val="19"/>
  </w:num>
  <w:num w:numId="21">
    <w:abstractNumId w:val="20"/>
  </w:num>
  <w:num w:numId="22">
    <w:abstractNumId w:val="2"/>
  </w:num>
  <w:num w:numId="23">
    <w:abstractNumId w:val="3"/>
  </w:num>
  <w:num w:numId="24">
    <w:abstractNumId w:val="8"/>
  </w:num>
  <w:num w:numId="25">
    <w:abstractNumId w:val="1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29"/>
    <w:rsid w:val="000246AC"/>
    <w:rsid w:val="000251E1"/>
    <w:rsid w:val="000415F9"/>
    <w:rsid w:val="00043C1E"/>
    <w:rsid w:val="00046E2E"/>
    <w:rsid w:val="0004795D"/>
    <w:rsid w:val="00047E51"/>
    <w:rsid w:val="0007500C"/>
    <w:rsid w:val="000B37CF"/>
    <w:rsid w:val="000C1357"/>
    <w:rsid w:val="000D1ADC"/>
    <w:rsid w:val="000E336B"/>
    <w:rsid w:val="001040A7"/>
    <w:rsid w:val="001348C1"/>
    <w:rsid w:val="00164903"/>
    <w:rsid w:val="00183665"/>
    <w:rsid w:val="001935A2"/>
    <w:rsid w:val="00194663"/>
    <w:rsid w:val="001D25CE"/>
    <w:rsid w:val="002123FA"/>
    <w:rsid w:val="00251CEE"/>
    <w:rsid w:val="002D35C7"/>
    <w:rsid w:val="002D3976"/>
    <w:rsid w:val="002F30BF"/>
    <w:rsid w:val="00363F71"/>
    <w:rsid w:val="00374847"/>
    <w:rsid w:val="003806F6"/>
    <w:rsid w:val="003A0E2A"/>
    <w:rsid w:val="003E0562"/>
    <w:rsid w:val="003E3D2E"/>
    <w:rsid w:val="003E6215"/>
    <w:rsid w:val="00433A0D"/>
    <w:rsid w:val="00492CB0"/>
    <w:rsid w:val="005272AA"/>
    <w:rsid w:val="00555570"/>
    <w:rsid w:val="00560415"/>
    <w:rsid w:val="00583822"/>
    <w:rsid w:val="0059316E"/>
    <w:rsid w:val="00594076"/>
    <w:rsid w:val="005B3829"/>
    <w:rsid w:val="005C0C5C"/>
    <w:rsid w:val="00606066"/>
    <w:rsid w:val="00624A7A"/>
    <w:rsid w:val="00675983"/>
    <w:rsid w:val="00687320"/>
    <w:rsid w:val="006A2232"/>
    <w:rsid w:val="006E0F74"/>
    <w:rsid w:val="006F7E40"/>
    <w:rsid w:val="0073102B"/>
    <w:rsid w:val="00751FB8"/>
    <w:rsid w:val="00764EFE"/>
    <w:rsid w:val="00767FEB"/>
    <w:rsid w:val="00783D55"/>
    <w:rsid w:val="007E456D"/>
    <w:rsid w:val="008452A1"/>
    <w:rsid w:val="0087036F"/>
    <w:rsid w:val="008B112C"/>
    <w:rsid w:val="008B2149"/>
    <w:rsid w:val="008D6D12"/>
    <w:rsid w:val="009526C1"/>
    <w:rsid w:val="0096161B"/>
    <w:rsid w:val="00986229"/>
    <w:rsid w:val="009D7AFA"/>
    <w:rsid w:val="00A3181D"/>
    <w:rsid w:val="00A676D1"/>
    <w:rsid w:val="00AB6C68"/>
    <w:rsid w:val="00AC74AE"/>
    <w:rsid w:val="00AD0D44"/>
    <w:rsid w:val="00B819D8"/>
    <w:rsid w:val="00B92C64"/>
    <w:rsid w:val="00BA3548"/>
    <w:rsid w:val="00BE7E39"/>
    <w:rsid w:val="00BF746A"/>
    <w:rsid w:val="00C91DCA"/>
    <w:rsid w:val="00CC44E0"/>
    <w:rsid w:val="00CD0914"/>
    <w:rsid w:val="00CD726C"/>
    <w:rsid w:val="00D00BB4"/>
    <w:rsid w:val="00D340B9"/>
    <w:rsid w:val="00D44908"/>
    <w:rsid w:val="00D45B22"/>
    <w:rsid w:val="00D65B2D"/>
    <w:rsid w:val="00DB0E3A"/>
    <w:rsid w:val="00DB5A3B"/>
    <w:rsid w:val="00E757AE"/>
    <w:rsid w:val="00E80330"/>
    <w:rsid w:val="00E86E7C"/>
    <w:rsid w:val="00EA54F7"/>
    <w:rsid w:val="00EB55C9"/>
    <w:rsid w:val="00F57796"/>
    <w:rsid w:val="00FC0537"/>
    <w:rsid w:val="00FC2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9E4DB-F23F-45A5-A44D-EAFE709B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B3829"/>
    <w:pPr>
      <w:spacing w:after="0" w:line="240" w:lineRule="auto"/>
    </w:pPr>
  </w:style>
  <w:style w:type="paragraph" w:customStyle="1" w:styleId="Default">
    <w:name w:val="Default"/>
    <w:rsid w:val="005B3829"/>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0D1ADC"/>
    <w:pPr>
      <w:ind w:left="720"/>
      <w:contextualSpacing/>
    </w:pPr>
  </w:style>
  <w:style w:type="character" w:styleId="Collegamentoipertestuale">
    <w:name w:val="Hyperlink"/>
    <w:basedOn w:val="Carpredefinitoparagrafo"/>
    <w:uiPriority w:val="99"/>
    <w:unhideWhenUsed/>
    <w:rsid w:val="00F57796"/>
    <w:rPr>
      <w:color w:val="0000FF" w:themeColor="hyperlink"/>
      <w:u w:val="single"/>
    </w:rPr>
  </w:style>
  <w:style w:type="character" w:styleId="Enfasicorsivo">
    <w:name w:val="Emphasis"/>
    <w:basedOn w:val="Carpredefinitoparagrafo"/>
    <w:uiPriority w:val="20"/>
    <w:qFormat/>
    <w:rsid w:val="00D340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30857">
      <w:bodyDiv w:val="1"/>
      <w:marLeft w:val="0"/>
      <w:marRight w:val="0"/>
      <w:marTop w:val="0"/>
      <w:marBottom w:val="0"/>
      <w:divBdr>
        <w:top w:val="none" w:sz="0" w:space="0" w:color="auto"/>
        <w:left w:val="none" w:sz="0" w:space="0" w:color="auto"/>
        <w:bottom w:val="none" w:sz="0" w:space="0" w:color="auto"/>
        <w:right w:val="none" w:sz="0" w:space="0" w:color="auto"/>
      </w:divBdr>
    </w:div>
    <w:div w:id="680552337">
      <w:bodyDiv w:val="1"/>
      <w:marLeft w:val="0"/>
      <w:marRight w:val="0"/>
      <w:marTop w:val="0"/>
      <w:marBottom w:val="0"/>
      <w:divBdr>
        <w:top w:val="none" w:sz="0" w:space="0" w:color="auto"/>
        <w:left w:val="none" w:sz="0" w:space="0" w:color="auto"/>
        <w:bottom w:val="none" w:sz="0" w:space="0" w:color="auto"/>
        <w:right w:val="none" w:sz="0" w:space="0" w:color="auto"/>
      </w:divBdr>
    </w:div>
    <w:div w:id="11926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rch.it" TargetMode="External"/><Relationship Id="rId3" Type="http://schemas.openxmlformats.org/officeDocument/2006/relationships/settings" Target="settings.xml"/><Relationship Id="rId7" Type="http://schemas.openxmlformats.org/officeDocument/2006/relationships/hyperlink" Target="mailto:inarch@inarch.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arch.it" TargetMode="External"/><Relationship Id="rId5" Type="http://schemas.openxmlformats.org/officeDocument/2006/relationships/hyperlink" Target="http://www.inarch.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TotalTime>
  <Pages>8</Pages>
  <Words>2010</Words>
  <Characters>13896</Characters>
  <Application>Microsoft Office Word</Application>
  <DocSecurity>0</DocSecurity>
  <Lines>555</Lines>
  <Paragraphs>265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Orofino</dc:creator>
  <cp:lastModifiedBy>Beatrice Fumarola</cp:lastModifiedBy>
  <cp:revision>65</cp:revision>
  <dcterms:created xsi:type="dcterms:W3CDTF">2022-07-26T10:30:00Z</dcterms:created>
  <dcterms:modified xsi:type="dcterms:W3CDTF">2022-10-13T16:00:00Z</dcterms:modified>
</cp:coreProperties>
</file>